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E916" w14:textId="20F2B502" w:rsidR="00BB1077" w:rsidRPr="00D97A6F" w:rsidRDefault="00BB1077" w:rsidP="00BB1077">
      <w:pPr>
        <w:pStyle w:val="3GPPHeader"/>
        <w:spacing w:after="60"/>
        <w:rPr>
          <w:sz w:val="32"/>
          <w:szCs w:val="32"/>
        </w:rPr>
      </w:pPr>
      <w:bookmarkStart w:id="0" w:name="_Hlk114668827"/>
      <w:r w:rsidRPr="00F1784D">
        <w:t>3GPP TSG-RAN WG4 Meeting #10</w:t>
      </w:r>
      <w:r>
        <w:t>4-bis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3F4485">
        <w:rPr>
          <w:szCs w:val="24"/>
        </w:rPr>
        <w:t>15915</w:t>
      </w:r>
    </w:p>
    <w:p w14:paraId="48329302" w14:textId="1762C716" w:rsidR="006A133B" w:rsidRDefault="00BB1077" w:rsidP="00BB1077">
      <w:pPr>
        <w:pStyle w:val="3GPPHeader"/>
        <w:rPr>
          <w:lang w:bidi="ar-TN"/>
        </w:rPr>
      </w:pPr>
      <w:r w:rsidRPr="007C1A20">
        <w:t xml:space="preserve">Electronic Meeting, </w:t>
      </w:r>
      <w:r>
        <w:t>October</w:t>
      </w:r>
      <w:r w:rsidRPr="007C1A20">
        <w:t xml:space="preserve"> 1</w:t>
      </w:r>
      <w:r>
        <w:t>0</w:t>
      </w:r>
      <w:r w:rsidRPr="007C1A20">
        <w:t xml:space="preserve"> – </w:t>
      </w:r>
      <w:r>
        <w:t>October</w:t>
      </w:r>
      <w:r w:rsidRPr="007C1A20">
        <w:t xml:space="preserve"> </w:t>
      </w:r>
      <w:r>
        <w:t>19</w:t>
      </w:r>
      <w:r w:rsidRPr="007C1A20">
        <w:t>, 2022</w:t>
      </w:r>
      <w:bookmarkEnd w:id="0"/>
    </w:p>
    <w:p w14:paraId="01F34DB4" w14:textId="64221EEB" w:rsidR="006A133B" w:rsidRDefault="006A133B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A2C47">
        <w:rPr>
          <w:sz w:val="22"/>
        </w:rPr>
        <w:t>4</w:t>
      </w:r>
      <w:r w:rsidRPr="00F1784D">
        <w:rPr>
          <w:sz w:val="22"/>
        </w:rPr>
        <w:t>.</w:t>
      </w:r>
      <w:r w:rsidR="00CA2C47">
        <w:rPr>
          <w:sz w:val="22"/>
        </w:rPr>
        <w:t>3</w:t>
      </w:r>
      <w:r w:rsidRPr="00F1784D">
        <w:rPr>
          <w:sz w:val="22"/>
        </w:rPr>
        <w:t>.</w:t>
      </w:r>
      <w:r w:rsidR="00CA2C47">
        <w:rPr>
          <w:sz w:val="22"/>
        </w:rPr>
        <w:t>7</w:t>
      </w:r>
      <w:r>
        <w:rPr>
          <w:sz w:val="22"/>
        </w:rPr>
        <w:t>.2.3</w:t>
      </w:r>
    </w:p>
    <w:p w14:paraId="57D8FDDC" w14:textId="068D9E01" w:rsidR="008A22CF" w:rsidRPr="00F1784D" w:rsidRDefault="008A22CF" w:rsidP="00C91E05">
      <w:pPr>
        <w:pStyle w:val="3GPPHeader"/>
        <w:rPr>
          <w:sz w:val="22"/>
          <w:lang w:bidi="ar-TN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BB41D96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6A133B">
        <w:rPr>
          <w:sz w:val="22"/>
        </w:rPr>
        <w:t xml:space="preserve">Simulation results </w:t>
      </w:r>
      <w:r w:rsidR="00DE3BB9">
        <w:rPr>
          <w:sz w:val="22"/>
        </w:rPr>
        <w:t>for</w:t>
      </w:r>
      <w:r w:rsidR="00CB6575" w:rsidRPr="00F1784D">
        <w:rPr>
          <w:sz w:val="22"/>
        </w:rPr>
        <w:t xml:space="preserve"> </w:t>
      </w:r>
      <w:r w:rsidR="006A133B">
        <w:rPr>
          <w:sz w:val="22"/>
        </w:rPr>
        <w:t>SDR</w:t>
      </w:r>
      <w:r w:rsidR="00CB6575" w:rsidRPr="00F1784D">
        <w:rPr>
          <w:sz w:val="22"/>
        </w:rPr>
        <w:t xml:space="preserve"> </w:t>
      </w:r>
      <w:r w:rsidR="00627872" w:rsidRPr="00F1784D">
        <w:rPr>
          <w:sz w:val="22"/>
        </w:rPr>
        <w:t xml:space="preserve">requirements </w:t>
      </w:r>
      <w:r w:rsidR="00DE3BB9">
        <w:rPr>
          <w:sz w:val="22"/>
        </w:rPr>
        <w:t>in 52.6 – 71 GHz band</w:t>
      </w:r>
    </w:p>
    <w:p w14:paraId="385E2C9B" w14:textId="15DFF964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A133B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5CA6A0C" w14:textId="0E847AB2" w:rsidR="00616969" w:rsidRDefault="0094047F" w:rsidP="00A36670">
      <w:pPr>
        <w:jc w:val="both"/>
      </w:pPr>
      <w:r>
        <w:t xml:space="preserve">In this paper, we present </w:t>
      </w:r>
      <w:r w:rsidR="001B637D">
        <w:t>the</w:t>
      </w:r>
      <w:r w:rsidR="00DE3BB9">
        <w:t xml:space="preserve"> simulation results to support our view on the</w:t>
      </w:r>
      <w:r w:rsidR="00214249">
        <w:t xml:space="preserve"> SDR </w:t>
      </w:r>
      <w:r w:rsidR="00DE3BB9">
        <w:t xml:space="preserve">requirements </w:t>
      </w:r>
      <w:r w:rsidR="00214249">
        <w:t xml:space="preserve">in the </w:t>
      </w:r>
      <w:r w:rsidR="00DE3BB9">
        <w:t>52.6 – 71 GHz band. It is worth mentioning</w:t>
      </w:r>
      <w:r w:rsidR="00214249">
        <w:t xml:space="preserve"> that</w:t>
      </w:r>
      <w:r w:rsidR="00DE3BB9">
        <w:t xml:space="preserve"> </w:t>
      </w:r>
      <w:r w:rsidR="00655C61">
        <w:t xml:space="preserve">SDR is kept FFS in [1], since we </w:t>
      </w:r>
      <w:r w:rsidR="00BB1077">
        <w:t>must</w:t>
      </w:r>
      <w:r w:rsidR="00655C61">
        <w:t xml:space="preserve"> check whether the Max DL testable SNRs could be satisfied or not when using high MCS</w:t>
      </w:r>
      <w:r w:rsidR="00A36670">
        <w:t>.</w:t>
      </w:r>
    </w:p>
    <w:p w14:paraId="35F36F6F" w14:textId="33F14DC4" w:rsidR="00616969" w:rsidRPr="00F1784D" w:rsidRDefault="00616969" w:rsidP="00D2126C">
      <w:pPr>
        <w:pStyle w:val="Heading1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7805D6">
        <w:rPr>
          <w:lang w:val="en-US"/>
        </w:rPr>
        <w:t>Simulation results and discussions</w:t>
      </w:r>
    </w:p>
    <w:p w14:paraId="1F4EFFFD" w14:textId="1BB8C4AF" w:rsidR="007805D6" w:rsidRDefault="007805D6" w:rsidP="00FC7F24">
      <w:pPr>
        <w:jc w:val="both"/>
      </w:pPr>
      <w:r>
        <w:t>In this section, we present the simulation results following the SDR test steps as per TS 38.101-4 recommendation</w:t>
      </w:r>
      <w:r w:rsidR="00214A20">
        <w:t xml:space="preserve">s, where the purpose is to </w:t>
      </w:r>
      <w:r w:rsidR="00214A20" w:rsidRPr="00A12A02">
        <w:t>verify that the Layer 1 and Layer 2 correctly process in a sustained manner the received packets corresponding to the maximum data rate indicated by UE capabilities.</w:t>
      </w:r>
    </w:p>
    <w:p w14:paraId="1359801D" w14:textId="77777777" w:rsidR="001B637D" w:rsidRDefault="001B637D" w:rsidP="001B637D">
      <w:pPr>
        <w:jc w:val="both"/>
      </w:pPr>
      <w:r>
        <w:t xml:space="preserve">Furthermore, </w:t>
      </w:r>
      <w:r w:rsidRPr="005E1D44">
        <w:t>RAN4 was not able to agree on a single representative phase noise</w:t>
      </w:r>
      <w:r>
        <w:t xml:space="preserve"> (PN)</w:t>
      </w:r>
      <w:r w:rsidRPr="005E1D44">
        <w:t xml:space="preserve"> model during the study item</w:t>
      </w:r>
      <w:r>
        <w:t>. Therefore, and for the sake of fairness, we performed our simulations considering both PN models in TR 38.808 [2], referring to as Set 1 and Set 2, where Set 1 has been proposed in [3] and Set 2</w:t>
      </w:r>
      <w:r>
        <w:rPr>
          <w:rFonts w:hint="cs"/>
          <w:rtl/>
        </w:rPr>
        <w:t xml:space="preserve"> </w:t>
      </w:r>
      <w:r>
        <w:t xml:space="preserve">also known as TR 38.803 Example 2. </w:t>
      </w:r>
    </w:p>
    <w:p w14:paraId="3BCF2C25" w14:textId="77777777" w:rsidR="001B637D" w:rsidRDefault="001B637D" w:rsidP="001B637D">
      <w:pPr>
        <w:jc w:val="both"/>
      </w:pPr>
      <w:r>
        <w:t>We will use as general parameters.</w:t>
      </w:r>
    </w:p>
    <w:p w14:paraId="15DD4C01" w14:textId="4AD46E41" w:rsidR="001B637D" w:rsidRDefault="001B637D" w:rsidP="001B637D">
      <w:pPr>
        <w:pStyle w:val="ListParagraph"/>
        <w:numPr>
          <w:ilvl w:val="0"/>
          <w:numId w:val="39"/>
        </w:numPr>
      </w:pPr>
      <w:r>
        <w:t>Numerologies:</w:t>
      </w:r>
      <w:r w:rsidR="00655C61">
        <w:t xml:space="preserve"> 120 </w:t>
      </w:r>
      <w:proofErr w:type="spellStart"/>
      <w:r w:rsidR="00655C61">
        <w:t>KHz</w:t>
      </w:r>
      <w:proofErr w:type="spellEnd"/>
      <w:r w:rsidR="00655C61">
        <w:t xml:space="preserve">/100 MHz and 480 </w:t>
      </w:r>
      <w:proofErr w:type="spellStart"/>
      <w:r w:rsidR="00655C61">
        <w:t>KHz</w:t>
      </w:r>
      <w:proofErr w:type="spellEnd"/>
      <w:r w:rsidR="00655C61">
        <w:t xml:space="preserve">/400 </w:t>
      </w:r>
      <w:proofErr w:type="spellStart"/>
      <w:r w:rsidR="00655C61">
        <w:t>MHz.</w:t>
      </w:r>
      <w:proofErr w:type="spellEnd"/>
    </w:p>
    <w:p w14:paraId="5CBA8A26" w14:textId="77777777" w:rsidR="001B637D" w:rsidRDefault="001B637D" w:rsidP="001B637D">
      <w:pPr>
        <w:pStyle w:val="ListParagraph"/>
        <w:numPr>
          <w:ilvl w:val="0"/>
          <w:numId w:val="39"/>
        </w:numPr>
      </w:pPr>
      <w:r>
        <w:t>Two PN models in TR 83.808 [2]:</w:t>
      </w:r>
    </w:p>
    <w:p w14:paraId="7B52C41E" w14:textId="77777777" w:rsidR="001B637D" w:rsidRDefault="001B637D" w:rsidP="001B637D">
      <w:pPr>
        <w:pStyle w:val="ListParagraph"/>
        <w:numPr>
          <w:ilvl w:val="2"/>
          <w:numId w:val="39"/>
        </w:numPr>
      </w:pPr>
      <w:r w:rsidRPr="00CE4975">
        <w:t>Set 1 in TR 38.808</w:t>
      </w:r>
      <w:r>
        <w:t xml:space="preserve">: </w:t>
      </w:r>
      <w:r w:rsidRPr="00CE4975">
        <w:t xml:space="preserve">PN model </w:t>
      </w:r>
      <w:r>
        <w:t xml:space="preserve">in [3], referred to as </w:t>
      </w:r>
      <w:r w:rsidRPr="00CE4975">
        <w:t>R4</w:t>
      </w:r>
      <w:r>
        <w:t>_</w:t>
      </w:r>
      <w:r w:rsidRPr="00CE4975">
        <w:t>2010176</w:t>
      </w:r>
    </w:p>
    <w:p w14:paraId="313ABDD1" w14:textId="77777777" w:rsidR="001B637D" w:rsidRPr="00CE4975" w:rsidRDefault="001B637D" w:rsidP="001B637D">
      <w:pPr>
        <w:pStyle w:val="ListParagraph"/>
        <w:ind w:left="2160"/>
      </w:pPr>
      <w:r>
        <w:t>The design margin (DM) should be set to 0 dB for BS while to be set to 5 dB for UE</w:t>
      </w:r>
    </w:p>
    <w:p w14:paraId="3590CBC6" w14:textId="77777777" w:rsidR="001B637D" w:rsidRDefault="001B637D" w:rsidP="001B637D">
      <w:pPr>
        <w:pStyle w:val="ListParagraph"/>
        <w:numPr>
          <w:ilvl w:val="2"/>
          <w:numId w:val="39"/>
        </w:numPr>
      </w:pPr>
      <w:r>
        <w:t>Set 2 in TR 38.808: PN model TR38.803 Ex2, Set 2 in TR 38.808</w:t>
      </w:r>
    </w:p>
    <w:p w14:paraId="0EE64466" w14:textId="77777777" w:rsidR="001B637D" w:rsidRDefault="001B637D" w:rsidP="001B637D">
      <w:pPr>
        <w:pStyle w:val="ListParagraph"/>
        <w:numPr>
          <w:ilvl w:val="0"/>
          <w:numId w:val="39"/>
        </w:numPr>
      </w:pPr>
      <w:r>
        <w:t>Carrier frequency: 70 GHz</w:t>
      </w:r>
    </w:p>
    <w:p w14:paraId="32DAABE3" w14:textId="77777777" w:rsidR="001B637D" w:rsidRDefault="001B637D" w:rsidP="001B637D">
      <w:pPr>
        <w:pStyle w:val="ListParagraph"/>
        <w:numPr>
          <w:ilvl w:val="0"/>
          <w:numId w:val="39"/>
        </w:numPr>
      </w:pPr>
      <w:r>
        <w:t>Antenna configuration: 2x2 ULA Low</w:t>
      </w:r>
    </w:p>
    <w:p w14:paraId="41F981AF" w14:textId="6E571854" w:rsidR="001B637D" w:rsidRDefault="001B637D" w:rsidP="00655C61">
      <w:pPr>
        <w:pStyle w:val="ListParagraph"/>
        <w:numPr>
          <w:ilvl w:val="0"/>
          <w:numId w:val="39"/>
        </w:numPr>
      </w:pPr>
      <w:r>
        <w:t>Rank 1</w:t>
      </w:r>
    </w:p>
    <w:p w14:paraId="1BF0FCDB" w14:textId="14C1FEF0" w:rsidR="001B637D" w:rsidRDefault="001B637D" w:rsidP="001B637D">
      <w:pPr>
        <w:pStyle w:val="ListParagraph"/>
        <w:numPr>
          <w:ilvl w:val="0"/>
          <w:numId w:val="39"/>
        </w:numPr>
        <w:jc w:val="both"/>
      </w:pPr>
      <w:r>
        <w:t xml:space="preserve">Phase noise at the </w:t>
      </w:r>
      <w:r w:rsidRPr="0071112F">
        <w:rPr>
          <w:b/>
          <w:bCs/>
          <w:u w:val="single"/>
        </w:rPr>
        <w:t>UE receiver only</w:t>
      </w:r>
      <w:r w:rsidR="00655C61">
        <w:rPr>
          <w:b/>
          <w:bCs/>
          <w:u w:val="single"/>
        </w:rPr>
        <w:t xml:space="preserve"> with CPE compensation only</w:t>
      </w:r>
    </w:p>
    <w:p w14:paraId="3DDEF4A8" w14:textId="03E1AD86" w:rsidR="00B63DBD" w:rsidRPr="00655C61" w:rsidRDefault="001B637D" w:rsidP="00655C61">
      <w:pPr>
        <w:pStyle w:val="ListParagraph"/>
        <w:numPr>
          <w:ilvl w:val="0"/>
          <w:numId w:val="40"/>
        </w:numPr>
        <w:jc w:val="both"/>
      </w:pPr>
      <w:r>
        <w:t>Benchmark: No PN and No compensation</w:t>
      </w:r>
    </w:p>
    <w:p w14:paraId="2B7CC560" w14:textId="77777777" w:rsidR="00886F4F" w:rsidRPr="00886F4F" w:rsidRDefault="00B63DBD" w:rsidP="00981AA2">
      <w:pPr>
        <w:pStyle w:val="ListParagraph"/>
        <w:numPr>
          <w:ilvl w:val="0"/>
          <w:numId w:val="39"/>
        </w:numPr>
        <w:jc w:val="both"/>
      </w:pPr>
      <w:r w:rsidRPr="00886F4F">
        <w:rPr>
          <w:rFonts w:cstheme="minorHAnsi"/>
        </w:rPr>
        <w:t>Pre-loaded Tx EVM: 6%</w:t>
      </w:r>
    </w:p>
    <w:p w14:paraId="1A5E2C24" w14:textId="0515DB26" w:rsidR="001B637D" w:rsidRDefault="00B63DBD" w:rsidP="00511B16">
      <w:pPr>
        <w:pStyle w:val="ListParagraph"/>
        <w:numPr>
          <w:ilvl w:val="0"/>
          <w:numId w:val="39"/>
        </w:numPr>
        <w:jc w:val="both"/>
      </w:pPr>
      <w:r w:rsidRPr="00886F4F">
        <w:rPr>
          <w:rFonts w:cstheme="minorHAnsi"/>
        </w:rPr>
        <w:t>Additive Rx EVM: 0%</w:t>
      </w:r>
    </w:p>
    <w:p w14:paraId="6E67747B" w14:textId="2492B877" w:rsidR="00503D4F" w:rsidRPr="00F1784D" w:rsidRDefault="00503D4F" w:rsidP="00503D4F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1</w:t>
      </w:r>
      <w:r w:rsidRPr="00F1784D">
        <w:rPr>
          <w:lang w:val="en-US"/>
        </w:rPr>
        <w:tab/>
      </w:r>
      <w:r>
        <w:rPr>
          <w:lang w:val="en-US"/>
        </w:rPr>
        <w:t>Simulation setup</w:t>
      </w:r>
    </w:p>
    <w:p w14:paraId="041B59F3" w14:textId="77777777" w:rsidR="00503D4F" w:rsidRDefault="00503D4F" w:rsidP="00503D4F">
      <w:pPr>
        <w:jc w:val="both"/>
      </w:pPr>
    </w:p>
    <w:p w14:paraId="755FBEE4" w14:textId="4F065CC5" w:rsidR="009A7C28" w:rsidRDefault="00503D4F" w:rsidP="005B225F">
      <w:pPr>
        <w:jc w:val="both"/>
      </w:pPr>
      <w:r w:rsidRPr="00F1784D">
        <w:t>According to TS38.101-4, the existing MCS index table has already covered the configuration applicable for</w:t>
      </w:r>
      <w:r>
        <w:t xml:space="preserve"> </w:t>
      </w:r>
      <w:r w:rsidRPr="00F1784D">
        <w:t>UEs such a</w:t>
      </w:r>
      <w:r>
        <w:t>s</w:t>
      </w:r>
      <w:r w:rsidRPr="00F1784D">
        <w:t xml:space="preserve"> rank 1</w:t>
      </w:r>
      <w:r>
        <w:t>/2</w:t>
      </w:r>
      <w:r w:rsidRPr="00F1784D">
        <w:t xml:space="preserve"> and QPSK/16QAM/64QAM. RAN4 only need to </w:t>
      </w:r>
      <w:r>
        <w:t>evaluate</w:t>
      </w:r>
      <w:r w:rsidRPr="00F1784D">
        <w:t xml:space="preserve"> the applicability rule for </w:t>
      </w:r>
      <w:r>
        <w:t xml:space="preserve">FR2-2 where rank 1 is supported as shown in </w:t>
      </w:r>
      <w:r w:rsidR="007805D6">
        <w:t>Table 1</w:t>
      </w:r>
      <w:r w:rsidR="005C4051">
        <w:t xml:space="preserve"> (based on MCS index Table in the Appendix, in clause 5.1.3.1 of TS 38.214)</w:t>
      </w:r>
      <w:r w:rsidR="007805D6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160"/>
        <w:gridCol w:w="2070"/>
        <w:gridCol w:w="1350"/>
        <w:gridCol w:w="1170"/>
      </w:tblGrid>
      <w:tr w:rsidR="007805D6" w:rsidRPr="00F1784D" w14:paraId="4F9EBADB" w14:textId="77777777" w:rsidTr="007805D6">
        <w:trPr>
          <w:jc w:val="center"/>
        </w:trPr>
        <w:tc>
          <w:tcPr>
            <w:tcW w:w="1075" w:type="dxa"/>
          </w:tcPr>
          <w:p w14:paraId="49F0F0E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160" w:type="dxa"/>
            <w:shd w:val="clear" w:color="auto" w:fill="auto"/>
          </w:tcPr>
          <w:p w14:paraId="3B564201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2070" w:type="dxa"/>
            <w:shd w:val="clear" w:color="auto" w:fill="auto"/>
          </w:tcPr>
          <w:p w14:paraId="772EFEC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350" w:type="dxa"/>
            <w:shd w:val="clear" w:color="auto" w:fill="auto"/>
          </w:tcPr>
          <w:p w14:paraId="60F0C6A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170" w:type="dxa"/>
            <w:shd w:val="clear" w:color="auto" w:fill="auto"/>
          </w:tcPr>
          <w:p w14:paraId="10029F1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7805D6" w:rsidRPr="00F1784D" w14:paraId="211990E2" w14:textId="77777777" w:rsidTr="007805D6">
        <w:trPr>
          <w:jc w:val="center"/>
        </w:trPr>
        <w:tc>
          <w:tcPr>
            <w:tcW w:w="1075" w:type="dxa"/>
            <w:vMerge w:val="restart"/>
          </w:tcPr>
          <w:p w14:paraId="17733A8E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A9A08A4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24A581D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2336E3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826297A" w14:textId="77777777" w:rsidR="00B87EA3" w:rsidRDefault="00B87EA3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6FD80F4" w14:textId="132FB45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160" w:type="dxa"/>
            <w:vMerge w:val="restart"/>
            <w:shd w:val="clear" w:color="auto" w:fill="auto"/>
          </w:tcPr>
          <w:p w14:paraId="0A118B62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3CF59D0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8913EAD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BC7E347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8AA5B1D" w14:textId="77777777" w:rsidR="00B87EA3" w:rsidRDefault="00B87EA3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20CBBAC" w14:textId="5B11E5D1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  <w:p w14:paraId="1648C5FE" w14:textId="5B1B5172" w:rsidR="007805D6" w:rsidRPr="007805D6" w:rsidRDefault="007805D6" w:rsidP="007805D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6773AA79" w14:textId="77777777" w:rsid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0E06157" w14:textId="5B5FCA88" w:rsid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B0305B2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FE5541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27</w:t>
            </w:r>
          </w:p>
        </w:tc>
      </w:tr>
      <w:tr w:rsidR="007805D6" w:rsidRPr="00F1784D" w14:paraId="224500D6" w14:textId="77777777" w:rsidTr="007805D6">
        <w:trPr>
          <w:jc w:val="center"/>
        </w:trPr>
        <w:tc>
          <w:tcPr>
            <w:tcW w:w="1075" w:type="dxa"/>
            <w:vMerge/>
          </w:tcPr>
          <w:p w14:paraId="6CD7E1BA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0FB7C2E" w14:textId="79A8212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AD7C1DC" w14:textId="4FFFCE2E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0234E3E7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4217B34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23</w:t>
            </w:r>
          </w:p>
        </w:tc>
      </w:tr>
      <w:tr w:rsidR="007805D6" w:rsidRPr="00F1784D" w14:paraId="1F9888A8" w14:textId="77777777" w:rsidTr="007805D6">
        <w:trPr>
          <w:jc w:val="center"/>
        </w:trPr>
        <w:tc>
          <w:tcPr>
            <w:tcW w:w="1075" w:type="dxa"/>
            <w:vMerge/>
          </w:tcPr>
          <w:p w14:paraId="4C3DE703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DD42CB0" w14:textId="38B0A9A2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4FC34A88" w14:textId="3A45B4F4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20F212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697744D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7805D6" w:rsidRPr="00F1784D" w14:paraId="258BD251" w14:textId="77777777" w:rsidTr="007805D6">
        <w:trPr>
          <w:jc w:val="center"/>
        </w:trPr>
        <w:tc>
          <w:tcPr>
            <w:tcW w:w="1075" w:type="dxa"/>
            <w:vMerge/>
          </w:tcPr>
          <w:p w14:paraId="39BF506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B7B4751" w14:textId="4DA1FD1F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436BE377" w14:textId="45DAEFB4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1D021B9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74E8E45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7805D6" w:rsidRPr="00F1784D" w14:paraId="5DFF5F87" w14:textId="77777777" w:rsidTr="007805D6">
        <w:trPr>
          <w:jc w:val="center"/>
        </w:trPr>
        <w:tc>
          <w:tcPr>
            <w:tcW w:w="1075" w:type="dxa"/>
            <w:vMerge/>
          </w:tcPr>
          <w:p w14:paraId="00102DA5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07B3B99C" w14:textId="42517241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753CA261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9D2468" w14:textId="322E5009" w:rsidR="007805D6" w:rsidRPr="00F1784D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  <w:p w14:paraId="14E43EA9" w14:textId="20C88A6A" w:rsidR="007805D6" w:rsidRPr="007805D6" w:rsidRDefault="007805D6" w:rsidP="00780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344A83E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BF70172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7805D6" w:rsidRPr="00F1784D" w14:paraId="0DFBD19B" w14:textId="77777777" w:rsidTr="007805D6">
        <w:trPr>
          <w:jc w:val="center"/>
        </w:trPr>
        <w:tc>
          <w:tcPr>
            <w:tcW w:w="1075" w:type="dxa"/>
            <w:vMerge/>
          </w:tcPr>
          <w:p w14:paraId="2900A20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8539951" w14:textId="0BE168C4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5A2D7E8F" w14:textId="7933219B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E5D0E64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72FDCF04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16</w:t>
            </w:r>
          </w:p>
        </w:tc>
      </w:tr>
      <w:tr w:rsidR="007805D6" w:rsidRPr="00F1784D" w14:paraId="56BA51C0" w14:textId="77777777" w:rsidTr="007805D6">
        <w:trPr>
          <w:jc w:val="center"/>
        </w:trPr>
        <w:tc>
          <w:tcPr>
            <w:tcW w:w="1075" w:type="dxa"/>
            <w:vMerge/>
          </w:tcPr>
          <w:p w14:paraId="10A4D23F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E227170" w14:textId="5C85E776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A669228" w14:textId="63C8A340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C01D269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2CF1E3BB" w14:textId="77777777" w:rsidR="007805D6" w:rsidRPr="00304F6E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304F6E">
              <w:rPr>
                <w:rFonts w:ascii="Arial" w:eastAsia="SimSun" w:hAnsi="Arial"/>
                <w:sz w:val="18"/>
                <w:highlight w:val="yellow"/>
              </w:rPr>
              <w:t>16</w:t>
            </w:r>
          </w:p>
        </w:tc>
      </w:tr>
      <w:tr w:rsidR="007805D6" w:rsidRPr="00F1784D" w14:paraId="30F6174F" w14:textId="77777777" w:rsidTr="007805D6">
        <w:trPr>
          <w:jc w:val="center"/>
        </w:trPr>
        <w:tc>
          <w:tcPr>
            <w:tcW w:w="1075" w:type="dxa"/>
            <w:vMerge/>
          </w:tcPr>
          <w:p w14:paraId="44DF244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3F7F25A9" w14:textId="644570F6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0BD49FE3" w14:textId="7BDF7595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7706729F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4D682F94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7805D6" w:rsidRPr="00F1784D" w14:paraId="1BBBDACB" w14:textId="77777777" w:rsidTr="007805D6">
        <w:trPr>
          <w:jc w:val="center"/>
        </w:trPr>
        <w:tc>
          <w:tcPr>
            <w:tcW w:w="1075" w:type="dxa"/>
            <w:vMerge/>
          </w:tcPr>
          <w:p w14:paraId="6BE903AB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653EAC62" w14:textId="796B142D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 w:val="restart"/>
            <w:shd w:val="clear" w:color="auto" w:fill="auto"/>
          </w:tcPr>
          <w:p w14:paraId="45413E59" w14:textId="77777777" w:rsidR="007805D6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E04C30B" w14:textId="0B57E036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  <w:p w14:paraId="30680FC8" w14:textId="14E0B3A1" w:rsidR="007805D6" w:rsidRPr="007805D6" w:rsidRDefault="007805D6" w:rsidP="007805D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3323FE1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9C95482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7805D6" w:rsidRPr="00F1784D" w14:paraId="5081B859" w14:textId="77777777" w:rsidTr="007805D6">
        <w:trPr>
          <w:jc w:val="center"/>
        </w:trPr>
        <w:tc>
          <w:tcPr>
            <w:tcW w:w="1075" w:type="dxa"/>
            <w:vMerge/>
          </w:tcPr>
          <w:p w14:paraId="10C54FE0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7C960BB4" w14:textId="7EC726D9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34BF599" w14:textId="6AD8E63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419B624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0.8</w:t>
            </w:r>
          </w:p>
        </w:tc>
        <w:tc>
          <w:tcPr>
            <w:tcW w:w="1170" w:type="dxa"/>
            <w:shd w:val="clear" w:color="auto" w:fill="auto"/>
          </w:tcPr>
          <w:p w14:paraId="596D4876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9</w:t>
            </w:r>
          </w:p>
        </w:tc>
      </w:tr>
      <w:tr w:rsidR="007805D6" w:rsidRPr="00F1784D" w14:paraId="7C5DE9AC" w14:textId="77777777" w:rsidTr="007805D6">
        <w:trPr>
          <w:jc w:val="center"/>
        </w:trPr>
        <w:tc>
          <w:tcPr>
            <w:tcW w:w="1075" w:type="dxa"/>
            <w:vMerge/>
          </w:tcPr>
          <w:p w14:paraId="1B8A143D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1B371CD6" w14:textId="178BDE06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2C5A0BD2" w14:textId="40ED3996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584351C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0.75</w:t>
            </w:r>
          </w:p>
        </w:tc>
        <w:tc>
          <w:tcPr>
            <w:tcW w:w="1170" w:type="dxa"/>
            <w:shd w:val="clear" w:color="auto" w:fill="auto"/>
          </w:tcPr>
          <w:p w14:paraId="0BF62108" w14:textId="77777777" w:rsidR="007805D6" w:rsidRPr="00D11D0A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D11D0A">
              <w:rPr>
                <w:rFonts w:ascii="Arial" w:eastAsia="SimSun" w:hAnsi="Arial"/>
                <w:sz w:val="18"/>
                <w:highlight w:val="yellow"/>
              </w:rPr>
              <w:t>9</w:t>
            </w:r>
          </w:p>
        </w:tc>
      </w:tr>
      <w:tr w:rsidR="007805D6" w:rsidRPr="00F1784D" w14:paraId="43B89887" w14:textId="77777777" w:rsidTr="007805D6">
        <w:trPr>
          <w:jc w:val="center"/>
        </w:trPr>
        <w:tc>
          <w:tcPr>
            <w:tcW w:w="1075" w:type="dxa"/>
            <w:vMerge/>
          </w:tcPr>
          <w:p w14:paraId="39DA6D69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14:paraId="0BA42DCA" w14:textId="60586BE1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347D4D4A" w14:textId="291241BE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50" w:type="dxa"/>
            <w:shd w:val="clear" w:color="auto" w:fill="auto"/>
          </w:tcPr>
          <w:p w14:paraId="460ADE7C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170" w:type="dxa"/>
            <w:shd w:val="clear" w:color="auto" w:fill="auto"/>
          </w:tcPr>
          <w:p w14:paraId="2A060348" w14:textId="77777777" w:rsidR="007805D6" w:rsidRPr="00F1784D" w:rsidRDefault="007805D6" w:rsidP="00AE0CF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</w:tr>
    </w:tbl>
    <w:p w14:paraId="005C4F06" w14:textId="04A27536" w:rsidR="007805D6" w:rsidRDefault="007805D6" w:rsidP="00BD2060">
      <w:r>
        <w:t xml:space="preserve"> </w:t>
      </w:r>
    </w:p>
    <w:p w14:paraId="67773889" w14:textId="784B6E66" w:rsidR="00886F4F" w:rsidRPr="00886F4F" w:rsidRDefault="00886F4F" w:rsidP="00BD2060">
      <w:pPr>
        <w:rPr>
          <w:u w:val="single"/>
        </w:rPr>
      </w:pPr>
      <w:r w:rsidRPr="00886F4F">
        <w:rPr>
          <w:u w:val="single"/>
        </w:rPr>
        <w:t>Summary of Test Cases</w:t>
      </w:r>
    </w:p>
    <w:p w14:paraId="00D74A80" w14:textId="7CF8A0A1" w:rsidR="00886F4F" w:rsidRDefault="005B225F" w:rsidP="000C0F29">
      <w:pPr>
        <w:jc w:val="both"/>
        <w:rPr>
          <w:rFonts w:cstheme="minorHAnsi"/>
        </w:rPr>
      </w:pPr>
      <w:r w:rsidRPr="00D11CC0">
        <w:rPr>
          <w:rFonts w:cstheme="minorHAnsi"/>
        </w:rPr>
        <w:t>The TB success rate shall be higher than 85% when PDSCH is scheduled with MCS defined for the selected SCS/CBW.</w:t>
      </w:r>
      <w:r w:rsidR="000C0F29">
        <w:rPr>
          <w:rFonts w:cstheme="minorHAnsi"/>
        </w:rPr>
        <w:t xml:space="preserve"> </w:t>
      </w:r>
      <w:r w:rsidR="009436AB">
        <w:rPr>
          <w:rFonts w:cstheme="minorHAnsi"/>
        </w:rPr>
        <w:t>To this end, we used t</w:t>
      </w:r>
      <w:r w:rsidR="000C0F29">
        <w:t xml:space="preserve">he </w:t>
      </w:r>
      <w:r w:rsidR="009436AB">
        <w:t xml:space="preserve">following </w:t>
      </w:r>
      <w:r w:rsidR="000C0F29">
        <w:t>simulation setup tab</w:t>
      </w:r>
      <w:r w:rsidR="009436AB">
        <w:t>le</w:t>
      </w:r>
      <w:r w:rsidR="000C0F2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924"/>
        <w:gridCol w:w="1279"/>
        <w:gridCol w:w="1170"/>
        <w:gridCol w:w="1080"/>
        <w:gridCol w:w="2051"/>
      </w:tblGrid>
      <w:tr w:rsidR="00EB0DAD" w:rsidRPr="00D11CC0" w14:paraId="3EB6AFAF" w14:textId="77777777" w:rsidTr="00EB0DAD">
        <w:trPr>
          <w:trHeight w:val="890"/>
          <w:jc w:val="center"/>
        </w:trPr>
        <w:tc>
          <w:tcPr>
            <w:tcW w:w="1041" w:type="dxa"/>
          </w:tcPr>
          <w:p w14:paraId="1A50153C" w14:textId="15F316D5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Received</w:t>
            </w:r>
            <w:r w:rsidR="00A955F1">
              <w:rPr>
                <w:rFonts w:eastAsia="SimSun" w:cstheme="minorHAnsi"/>
                <w:b/>
              </w:rPr>
              <w:t>/</w:t>
            </w:r>
            <w:r w:rsidRPr="00D11CC0">
              <w:rPr>
                <w:rFonts w:eastAsia="SimSun" w:cstheme="minorHAnsi"/>
                <w:b/>
              </w:rPr>
              <w:t xml:space="preserve"> antenna</w:t>
            </w:r>
          </w:p>
        </w:tc>
        <w:tc>
          <w:tcPr>
            <w:tcW w:w="1924" w:type="dxa"/>
            <w:shd w:val="clear" w:color="auto" w:fill="auto"/>
          </w:tcPr>
          <w:p w14:paraId="0D4B6A67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number of PDSCH MIMO layers</w:t>
            </w:r>
          </w:p>
        </w:tc>
        <w:tc>
          <w:tcPr>
            <w:tcW w:w="1279" w:type="dxa"/>
            <w:shd w:val="clear" w:color="auto" w:fill="auto"/>
          </w:tcPr>
          <w:p w14:paraId="213DAF76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Maximum modulation format</w:t>
            </w:r>
          </w:p>
        </w:tc>
        <w:tc>
          <w:tcPr>
            <w:tcW w:w="1170" w:type="dxa"/>
            <w:shd w:val="clear" w:color="auto" w:fill="auto"/>
          </w:tcPr>
          <w:p w14:paraId="568104A1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Scaling factor</w:t>
            </w:r>
          </w:p>
        </w:tc>
        <w:tc>
          <w:tcPr>
            <w:tcW w:w="1080" w:type="dxa"/>
            <w:shd w:val="clear" w:color="auto" w:fill="auto"/>
          </w:tcPr>
          <w:p w14:paraId="2E9B684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 w:rsidRPr="00D11CC0">
              <w:rPr>
                <w:rFonts w:eastAsia="SimSun" w:cstheme="minorHAnsi"/>
                <w:b/>
              </w:rPr>
              <w:t>MCS</w:t>
            </w:r>
          </w:p>
        </w:tc>
        <w:tc>
          <w:tcPr>
            <w:tcW w:w="2051" w:type="dxa"/>
          </w:tcPr>
          <w:p w14:paraId="1AFB88AA" w14:textId="07A64A4F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</w:rPr>
            </w:pPr>
            <w:r>
              <w:rPr>
                <w:rFonts w:eastAsia="SimSun" w:cstheme="minorHAnsi"/>
                <w:b/>
              </w:rPr>
              <w:t>PN compensation</w:t>
            </w:r>
          </w:p>
        </w:tc>
      </w:tr>
      <w:tr w:rsidR="00EB0DAD" w:rsidRPr="00D11CC0" w14:paraId="67DCD17A" w14:textId="77777777" w:rsidTr="00EB0DAD">
        <w:trPr>
          <w:jc w:val="center"/>
        </w:trPr>
        <w:tc>
          <w:tcPr>
            <w:tcW w:w="1041" w:type="dxa"/>
            <w:vMerge w:val="restart"/>
          </w:tcPr>
          <w:p w14:paraId="3074494B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82C878D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5F592D1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7B24021A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2F71A07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2Rx UE</w:t>
            </w:r>
          </w:p>
        </w:tc>
        <w:tc>
          <w:tcPr>
            <w:tcW w:w="1924" w:type="dxa"/>
            <w:vMerge w:val="restart"/>
            <w:shd w:val="clear" w:color="auto" w:fill="auto"/>
          </w:tcPr>
          <w:p w14:paraId="352613B4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10CEC0C0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66C54FDA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3A9550B0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  <w:p w14:paraId="0D453866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339146F8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  <w:p w14:paraId="675C6E7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6</w:t>
            </w:r>
          </w:p>
          <w:p w14:paraId="6007757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19316D8F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844C3F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27</w:t>
            </w:r>
          </w:p>
        </w:tc>
        <w:tc>
          <w:tcPr>
            <w:tcW w:w="2051" w:type="dxa"/>
          </w:tcPr>
          <w:p w14:paraId="0EAEED93" w14:textId="1748C03E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4BDAF72E" w14:textId="77777777" w:rsidTr="00EB0DAD">
        <w:trPr>
          <w:jc w:val="center"/>
        </w:trPr>
        <w:tc>
          <w:tcPr>
            <w:tcW w:w="1041" w:type="dxa"/>
            <w:vMerge/>
          </w:tcPr>
          <w:p w14:paraId="1D5D348D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1BB5C90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27EE208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7561E494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0.8</w:t>
            </w:r>
          </w:p>
        </w:tc>
        <w:tc>
          <w:tcPr>
            <w:tcW w:w="1080" w:type="dxa"/>
            <w:shd w:val="clear" w:color="auto" w:fill="auto"/>
          </w:tcPr>
          <w:p w14:paraId="478AFB4D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23</w:t>
            </w:r>
          </w:p>
        </w:tc>
        <w:tc>
          <w:tcPr>
            <w:tcW w:w="2051" w:type="dxa"/>
          </w:tcPr>
          <w:p w14:paraId="1C002011" w14:textId="7289F734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2B6730F9" w14:textId="77777777" w:rsidTr="00EB0DAD">
        <w:trPr>
          <w:jc w:val="center"/>
        </w:trPr>
        <w:tc>
          <w:tcPr>
            <w:tcW w:w="1041" w:type="dxa"/>
            <w:vMerge/>
          </w:tcPr>
          <w:p w14:paraId="2A4972B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5EC353A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066D718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2FA940E7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0.75</w:t>
            </w:r>
          </w:p>
        </w:tc>
        <w:tc>
          <w:tcPr>
            <w:tcW w:w="1080" w:type="dxa"/>
            <w:shd w:val="clear" w:color="auto" w:fill="auto"/>
          </w:tcPr>
          <w:p w14:paraId="0B2BB73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22</w:t>
            </w:r>
          </w:p>
        </w:tc>
        <w:tc>
          <w:tcPr>
            <w:tcW w:w="2051" w:type="dxa"/>
          </w:tcPr>
          <w:p w14:paraId="41A328F6" w14:textId="0DA713FA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3756AE1C" w14:textId="77777777" w:rsidTr="00EB0DAD">
        <w:trPr>
          <w:jc w:val="center"/>
        </w:trPr>
        <w:tc>
          <w:tcPr>
            <w:tcW w:w="1041" w:type="dxa"/>
            <w:vMerge/>
          </w:tcPr>
          <w:p w14:paraId="30CE7E80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7CD7B74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7A9E591B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27CD6403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0D827CAB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14</w:t>
            </w:r>
          </w:p>
        </w:tc>
        <w:tc>
          <w:tcPr>
            <w:tcW w:w="2051" w:type="dxa"/>
          </w:tcPr>
          <w:p w14:paraId="1CA66AAA" w14:textId="2B90310A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657CDA1E" w14:textId="77777777" w:rsidTr="00EB0DAD">
        <w:trPr>
          <w:jc w:val="center"/>
        </w:trPr>
        <w:tc>
          <w:tcPr>
            <w:tcW w:w="1041" w:type="dxa"/>
            <w:vMerge/>
          </w:tcPr>
          <w:p w14:paraId="1362446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3BE73AA0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30C0D4BB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4</w:t>
            </w:r>
          </w:p>
          <w:p w14:paraId="70ADE425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5A1653F4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59FA2DD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16</w:t>
            </w:r>
          </w:p>
        </w:tc>
        <w:tc>
          <w:tcPr>
            <w:tcW w:w="2051" w:type="dxa"/>
          </w:tcPr>
          <w:p w14:paraId="101A8C16" w14:textId="442D33E1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1B6597E2" w14:textId="77777777" w:rsidTr="00EB0DAD">
        <w:trPr>
          <w:jc w:val="center"/>
        </w:trPr>
        <w:tc>
          <w:tcPr>
            <w:tcW w:w="1041" w:type="dxa"/>
            <w:vMerge/>
          </w:tcPr>
          <w:p w14:paraId="01C89E99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08790410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259DA14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2B41B605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12F0AB1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10</w:t>
            </w:r>
          </w:p>
        </w:tc>
        <w:tc>
          <w:tcPr>
            <w:tcW w:w="2051" w:type="dxa"/>
          </w:tcPr>
          <w:p w14:paraId="13B17F19" w14:textId="530570EA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268AE61C" w14:textId="77777777" w:rsidTr="00EB0DAD">
        <w:trPr>
          <w:jc w:val="center"/>
        </w:trPr>
        <w:tc>
          <w:tcPr>
            <w:tcW w:w="1041" w:type="dxa"/>
            <w:vMerge/>
          </w:tcPr>
          <w:p w14:paraId="23807C9D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13395FC4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 w:val="restart"/>
            <w:shd w:val="clear" w:color="auto" w:fill="auto"/>
          </w:tcPr>
          <w:p w14:paraId="1B1B95AE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2</w:t>
            </w:r>
          </w:p>
          <w:p w14:paraId="0C4A05E3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0ED0887F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11117FF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9</w:t>
            </w:r>
          </w:p>
        </w:tc>
        <w:tc>
          <w:tcPr>
            <w:tcW w:w="2051" w:type="dxa"/>
          </w:tcPr>
          <w:p w14:paraId="22154F2B" w14:textId="0EBD776D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  <w:tr w:rsidR="00EB0DAD" w:rsidRPr="00D11CC0" w14:paraId="453EA057" w14:textId="77777777" w:rsidTr="00EB0DAD">
        <w:trPr>
          <w:jc w:val="center"/>
        </w:trPr>
        <w:tc>
          <w:tcPr>
            <w:tcW w:w="1041" w:type="dxa"/>
            <w:vMerge/>
          </w:tcPr>
          <w:p w14:paraId="39AA909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924" w:type="dxa"/>
            <w:vMerge/>
            <w:shd w:val="clear" w:color="auto" w:fill="auto"/>
          </w:tcPr>
          <w:p w14:paraId="5F79070E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41109202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170" w:type="dxa"/>
            <w:shd w:val="clear" w:color="auto" w:fill="auto"/>
          </w:tcPr>
          <w:p w14:paraId="33BE1C1C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D11CC0">
              <w:rPr>
                <w:rFonts w:eastAsia="SimSun" w:cstheme="minorHAnsi"/>
              </w:rPr>
              <w:t>0.4</w:t>
            </w:r>
          </w:p>
        </w:tc>
        <w:tc>
          <w:tcPr>
            <w:tcW w:w="1080" w:type="dxa"/>
            <w:shd w:val="clear" w:color="auto" w:fill="auto"/>
          </w:tcPr>
          <w:p w14:paraId="1F493FA8" w14:textId="77777777" w:rsidR="00EB0DAD" w:rsidRPr="00D11CC0" w:rsidRDefault="00EB0DAD" w:rsidP="00526D27">
            <w:pPr>
              <w:keepNext/>
              <w:keepLines/>
              <w:spacing w:after="0"/>
              <w:jc w:val="center"/>
              <w:rPr>
                <w:rFonts w:eastAsia="SimSun" w:cstheme="minorHAnsi"/>
                <w:lang w:eastAsia="zh-CN"/>
              </w:rPr>
            </w:pPr>
            <w:r w:rsidRPr="00D11CC0">
              <w:rPr>
                <w:rFonts w:eastAsia="SimSun" w:cstheme="minorHAnsi"/>
              </w:rPr>
              <w:t>4</w:t>
            </w:r>
          </w:p>
        </w:tc>
        <w:tc>
          <w:tcPr>
            <w:tcW w:w="2051" w:type="dxa"/>
          </w:tcPr>
          <w:p w14:paraId="3DF6EF14" w14:textId="03D8EB59" w:rsidR="00EB0DAD" w:rsidRPr="00D11CC0" w:rsidRDefault="00EB0DAD" w:rsidP="00EB0DAD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CPE only</w:t>
            </w:r>
          </w:p>
        </w:tc>
      </w:tr>
    </w:tbl>
    <w:p w14:paraId="789A7F4D" w14:textId="75EEEBE0" w:rsidR="00503D4F" w:rsidRPr="00F1784D" w:rsidRDefault="00503D4F" w:rsidP="00503D4F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>
        <w:rPr>
          <w:lang w:val="en-US"/>
        </w:rPr>
        <w:t>Simulation results</w:t>
      </w:r>
    </w:p>
    <w:p w14:paraId="28D471A5" w14:textId="287EB5A6" w:rsidR="00503D4F" w:rsidRDefault="00503D4F" w:rsidP="00503D4F">
      <w:pPr>
        <w:jc w:val="both"/>
      </w:pPr>
      <w:r>
        <w:t>We present the SDR performance in terms of normalized throughput as function of SNR (dB)</w:t>
      </w:r>
      <w:r w:rsidR="000C0F29">
        <w:t>, where the reference SNRs correspond to 85% of the normalized throughput</w:t>
      </w:r>
      <w:r>
        <w:t>.</w:t>
      </w:r>
      <w:r w:rsidR="00BF61E4">
        <w:t xml:space="preserve"> SNR0 refers to the case when no PN applies, while SNR1 and SNR2 refer to the </w:t>
      </w:r>
      <w:r w:rsidR="008478ED">
        <w:t>cases</w:t>
      </w:r>
      <w:r w:rsidR="00BF61E4">
        <w:t xml:space="preserve"> when PN Set 1 and Set 2 have been used, respectively.</w:t>
      </w:r>
    </w:p>
    <w:p w14:paraId="371E015F" w14:textId="200B67AA" w:rsidR="006A133B" w:rsidRPr="008478ED" w:rsidRDefault="005A7DB8" w:rsidP="008478ED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2.2.1 SCS/CBW = 120 </w:t>
      </w:r>
      <w:proofErr w:type="spellStart"/>
      <w:r>
        <w:rPr>
          <w:lang w:val="en-US"/>
        </w:rPr>
        <w:t>KHz</w:t>
      </w:r>
      <w:proofErr w:type="spellEnd"/>
      <w:r>
        <w:rPr>
          <w:lang w:val="en-US"/>
        </w:rPr>
        <w:t>/100 MHz results</w:t>
      </w:r>
    </w:p>
    <w:p w14:paraId="4BEEC9CA" w14:textId="6B99DFDD" w:rsidR="00733AB0" w:rsidRDefault="00511B16" w:rsidP="006A133B">
      <w:r>
        <w:rPr>
          <w:noProof/>
        </w:rPr>
        <w:drawing>
          <wp:inline distT="0" distB="0" distL="0" distR="0" wp14:anchorId="565C977D" wp14:editId="1DD85705">
            <wp:extent cx="2878766" cy="2159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461" cy="217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97B" w:rsidRPr="00FA597B">
        <w:t xml:space="preserve"> </w:t>
      </w:r>
      <w:r w:rsidR="00176CA8">
        <w:rPr>
          <w:noProof/>
        </w:rPr>
        <w:drawing>
          <wp:inline distT="0" distB="0" distL="0" distR="0" wp14:anchorId="7BA50ED0" wp14:editId="0424AD71">
            <wp:extent cx="2838450" cy="213435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76" cy="214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0481F" w14:textId="26955657" w:rsidR="00B650CE" w:rsidRDefault="00B650CE" w:rsidP="00B650CE">
      <w:pPr>
        <w:rPr>
          <w:lang w:eastAsia="ja-JP"/>
        </w:rPr>
      </w:pPr>
      <w:r>
        <w:rPr>
          <w:lang w:eastAsia="ja-JP"/>
        </w:rPr>
        <w:t xml:space="preserve">         (a) </w:t>
      </w:r>
      <w:r w:rsidR="00511B16">
        <w:rPr>
          <w:lang w:eastAsia="ja-JP"/>
        </w:rPr>
        <w:t>QPSK (MCS 4 and 9)</w:t>
      </w:r>
      <w:r w:rsidR="008478ED">
        <w:rPr>
          <w:lang w:eastAsia="ja-JP"/>
        </w:rPr>
        <w:t>, CPE</w:t>
      </w:r>
      <w:r>
        <w:rPr>
          <w:lang w:eastAsia="ja-JP"/>
        </w:rPr>
        <w:t xml:space="preserve">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 xml:space="preserve">b) </w:t>
      </w:r>
      <w:r w:rsidR="00176CA8">
        <w:rPr>
          <w:lang w:eastAsia="ja-JP"/>
        </w:rPr>
        <w:t>16QAM (MCS 10 and 16)</w:t>
      </w:r>
      <w:r w:rsidR="008478ED">
        <w:rPr>
          <w:lang w:eastAsia="ja-JP"/>
        </w:rPr>
        <w:t>, CPE</w:t>
      </w:r>
    </w:p>
    <w:p w14:paraId="6809C28E" w14:textId="35670350" w:rsidR="00B650CE" w:rsidRDefault="00252C5F" w:rsidP="00B650CE">
      <w:r>
        <w:rPr>
          <w:noProof/>
        </w:rPr>
        <w:drawing>
          <wp:inline distT="0" distB="0" distL="0" distR="0" wp14:anchorId="4CAA2F38" wp14:editId="4596798B">
            <wp:extent cx="2851150" cy="214065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412" cy="2152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0CE" w:rsidRPr="00FA597B">
        <w:t xml:space="preserve"> </w:t>
      </w:r>
      <w:r w:rsidR="00A955F1">
        <w:rPr>
          <w:noProof/>
        </w:rPr>
        <w:drawing>
          <wp:inline distT="0" distB="0" distL="0" distR="0" wp14:anchorId="358BD69D" wp14:editId="057ACE21">
            <wp:extent cx="2876550" cy="21574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666" cy="216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6369C" w14:textId="6FA0B7CD" w:rsidR="00B650CE" w:rsidRDefault="00B650CE" w:rsidP="00B650CE">
      <w:pPr>
        <w:rPr>
          <w:lang w:eastAsia="ja-JP"/>
        </w:rPr>
      </w:pPr>
      <w:r>
        <w:rPr>
          <w:lang w:eastAsia="ja-JP"/>
        </w:rPr>
        <w:t xml:space="preserve">          (c) </w:t>
      </w:r>
      <w:r w:rsidR="00252C5F">
        <w:rPr>
          <w:lang w:eastAsia="ja-JP"/>
        </w:rPr>
        <w:t>64QAM (MCS 14)</w:t>
      </w:r>
      <w:r w:rsidR="008478ED">
        <w:rPr>
          <w:lang w:eastAsia="ja-JP"/>
        </w:rPr>
        <w:t>, CPE</w:t>
      </w:r>
      <w:r>
        <w:rPr>
          <w:lang w:eastAsia="ja-JP"/>
        </w:rPr>
        <w:t xml:space="preserve">                </w:t>
      </w:r>
      <w:r w:rsidR="00907E99">
        <w:rPr>
          <w:lang w:eastAsia="ja-JP"/>
        </w:rPr>
        <w:t xml:space="preserve"> </w:t>
      </w:r>
      <w:proofErr w:type="gramStart"/>
      <w:r w:rsidR="00252C5F">
        <w:rPr>
          <w:lang w:eastAsia="ja-JP"/>
        </w:rPr>
        <w:t xml:space="preserve"> </w:t>
      </w:r>
      <w:r>
        <w:rPr>
          <w:lang w:eastAsia="ja-JP"/>
        </w:rPr>
        <w:t xml:space="preserve"> </w:t>
      </w:r>
      <w:r w:rsidR="00907E99">
        <w:rPr>
          <w:lang w:eastAsia="ja-JP"/>
        </w:rPr>
        <w:t xml:space="preserve"> </w:t>
      </w:r>
      <w:r>
        <w:rPr>
          <w:lang w:eastAsia="ja-JP"/>
        </w:rPr>
        <w:t>(</w:t>
      </w:r>
      <w:proofErr w:type="gramEnd"/>
      <w:r>
        <w:rPr>
          <w:lang w:eastAsia="ja-JP"/>
        </w:rPr>
        <w:t xml:space="preserve">d) </w:t>
      </w:r>
      <w:r w:rsidR="00AD5E7B">
        <w:rPr>
          <w:lang w:eastAsia="ja-JP"/>
        </w:rPr>
        <w:t>64QAM (MCS 22)</w:t>
      </w:r>
      <w:r w:rsidR="008478ED">
        <w:rPr>
          <w:lang w:eastAsia="ja-JP"/>
        </w:rPr>
        <w:t>, CP</w:t>
      </w:r>
      <w:r w:rsidR="00907E99">
        <w:rPr>
          <w:lang w:eastAsia="ja-JP"/>
        </w:rPr>
        <w:t>E</w:t>
      </w:r>
    </w:p>
    <w:p w14:paraId="429BD4F6" w14:textId="43AD0B57" w:rsidR="00733AB0" w:rsidRDefault="00F66C7C" w:rsidP="00F66C7C">
      <w:pPr>
        <w:jc w:val="center"/>
      </w:pPr>
      <w:r>
        <w:t>Fig. 1 PDSCH simulation results depicting the normalized throughput as function of SNR to determine the practical MCS for SDR requirements</w:t>
      </w:r>
      <w:r w:rsidR="008478ED">
        <w:t xml:space="preserve"> when using 120 </w:t>
      </w:r>
      <w:proofErr w:type="spellStart"/>
      <w:r w:rsidR="008478ED">
        <w:t>KHz</w:t>
      </w:r>
      <w:proofErr w:type="spellEnd"/>
      <w:r w:rsidR="008478ED">
        <w:t>/100 MHz (66 PRBs)</w:t>
      </w:r>
    </w:p>
    <w:p w14:paraId="6267E3B3" w14:textId="7DFD16D2" w:rsidR="00733AB0" w:rsidRDefault="00733AB0" w:rsidP="006A133B"/>
    <w:p w14:paraId="71617DD5" w14:textId="5526A2A6" w:rsidR="005C4051" w:rsidRDefault="005C4051" w:rsidP="005C4051">
      <w:pPr>
        <w:jc w:val="both"/>
      </w:pPr>
      <w:r>
        <w:t>Fig. 1 depicts the PDSCH normalized throughput as function of the SNR according to parameters in Table 1</w:t>
      </w:r>
      <w:r w:rsidR="008478ED">
        <w:t xml:space="preserve"> and using the PN compensation as per Table 2. The reference SNRs </w:t>
      </w:r>
      <w:r>
        <w:t>values</w:t>
      </w:r>
      <w:r w:rsidR="008478ED">
        <w:t>,</w:t>
      </w:r>
      <w:r>
        <w:t xml:space="preserve"> required to achieve 85% of PDSCH peak throughput under AWGN conditions</w:t>
      </w:r>
      <w:r w:rsidR="008478ED">
        <w:t>,</w:t>
      </w:r>
      <w:r>
        <w:t xml:space="preserve"> are summarized in the following table.</w:t>
      </w:r>
    </w:p>
    <w:p w14:paraId="24C96D75" w14:textId="77777777" w:rsidR="00470023" w:rsidRDefault="00470023" w:rsidP="005C4051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508"/>
        <w:gridCol w:w="1186"/>
        <w:gridCol w:w="1063"/>
        <w:gridCol w:w="744"/>
        <w:gridCol w:w="1255"/>
        <w:gridCol w:w="1260"/>
        <w:gridCol w:w="1260"/>
      </w:tblGrid>
      <w:tr w:rsidR="00291CB9" w14:paraId="0EDF87DC" w14:textId="77777777" w:rsidTr="00747104">
        <w:trPr>
          <w:jc w:val="center"/>
        </w:trPr>
        <w:tc>
          <w:tcPr>
            <w:tcW w:w="1007" w:type="dxa"/>
          </w:tcPr>
          <w:p w14:paraId="29F805F8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1508" w:type="dxa"/>
            <w:shd w:val="clear" w:color="auto" w:fill="auto"/>
          </w:tcPr>
          <w:p w14:paraId="2B09D60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 number of PDSCH MIMO layers</w:t>
            </w:r>
          </w:p>
        </w:tc>
        <w:tc>
          <w:tcPr>
            <w:tcW w:w="1078" w:type="dxa"/>
            <w:shd w:val="clear" w:color="auto" w:fill="auto"/>
          </w:tcPr>
          <w:p w14:paraId="3365C48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63" w:type="dxa"/>
            <w:shd w:val="clear" w:color="auto" w:fill="auto"/>
          </w:tcPr>
          <w:p w14:paraId="623263E2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744" w:type="dxa"/>
            <w:shd w:val="clear" w:color="auto" w:fill="auto"/>
          </w:tcPr>
          <w:p w14:paraId="422ECF4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  <w:tc>
          <w:tcPr>
            <w:tcW w:w="1255" w:type="dxa"/>
          </w:tcPr>
          <w:p w14:paraId="18D3ED5B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SNR0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  <w:tc>
          <w:tcPr>
            <w:tcW w:w="1260" w:type="dxa"/>
          </w:tcPr>
          <w:p w14:paraId="154585DE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SNR1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  <w:tc>
          <w:tcPr>
            <w:tcW w:w="1260" w:type="dxa"/>
          </w:tcPr>
          <w:p w14:paraId="272D45E7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SNR2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</w:tr>
      <w:tr w:rsidR="00291CB9" w14:paraId="2AC5E7B1" w14:textId="77777777" w:rsidTr="00747104">
        <w:trPr>
          <w:jc w:val="center"/>
        </w:trPr>
        <w:tc>
          <w:tcPr>
            <w:tcW w:w="1007" w:type="dxa"/>
            <w:vMerge w:val="restart"/>
          </w:tcPr>
          <w:p w14:paraId="306BCDB4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2BF3082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BB4B4F4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8EEAA8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1508" w:type="dxa"/>
            <w:vMerge w:val="restart"/>
            <w:shd w:val="clear" w:color="auto" w:fill="auto"/>
          </w:tcPr>
          <w:p w14:paraId="1BCCE5CE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1E98E136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A049222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67010F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  <w:p w14:paraId="26A08D11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78509F3D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7F9CDBD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  <w:p w14:paraId="555698C3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762F4727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0EC9ACF7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27</w:t>
            </w:r>
          </w:p>
        </w:tc>
        <w:tc>
          <w:tcPr>
            <w:tcW w:w="1255" w:type="dxa"/>
          </w:tcPr>
          <w:p w14:paraId="69FD34B4" w14:textId="28DD0EEF" w:rsidR="00291CB9" w:rsidRDefault="00781F92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31DBC757" w14:textId="2093A0CF" w:rsidR="00291CB9" w:rsidRDefault="00781F92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577B284D" w14:textId="6000AA9D" w:rsidR="00291CB9" w:rsidRDefault="0041674D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291CB9" w14:paraId="2E7FEAF6" w14:textId="77777777" w:rsidTr="00747104">
        <w:trPr>
          <w:jc w:val="center"/>
        </w:trPr>
        <w:tc>
          <w:tcPr>
            <w:tcW w:w="1007" w:type="dxa"/>
            <w:vMerge/>
          </w:tcPr>
          <w:p w14:paraId="0556435A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5962833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33501B8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233C3E38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744" w:type="dxa"/>
            <w:shd w:val="clear" w:color="auto" w:fill="auto"/>
          </w:tcPr>
          <w:p w14:paraId="592BA4B6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1255" w:type="dxa"/>
          </w:tcPr>
          <w:p w14:paraId="7A5AC70F" w14:textId="03D10E97" w:rsidR="00291CB9" w:rsidRDefault="00781F92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07938EB4" w14:textId="44C315BE" w:rsidR="00291CB9" w:rsidRDefault="00781F92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42D6336E" w14:textId="15F7C28C" w:rsidR="00291CB9" w:rsidRDefault="00781F92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291CB9" w14:paraId="78A552EF" w14:textId="77777777" w:rsidTr="00747104">
        <w:trPr>
          <w:jc w:val="center"/>
        </w:trPr>
        <w:tc>
          <w:tcPr>
            <w:tcW w:w="1007" w:type="dxa"/>
            <w:vMerge/>
          </w:tcPr>
          <w:p w14:paraId="7C65BDB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662B702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2B7AEA1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2572CD8B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744" w:type="dxa"/>
            <w:shd w:val="clear" w:color="auto" w:fill="auto"/>
          </w:tcPr>
          <w:p w14:paraId="404423E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  <w:tc>
          <w:tcPr>
            <w:tcW w:w="1255" w:type="dxa"/>
          </w:tcPr>
          <w:p w14:paraId="1121A5DE" w14:textId="76376776" w:rsidR="00291CB9" w:rsidRPr="00AC0FF3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8.0</w:t>
            </w:r>
          </w:p>
        </w:tc>
        <w:tc>
          <w:tcPr>
            <w:tcW w:w="1260" w:type="dxa"/>
          </w:tcPr>
          <w:p w14:paraId="52E4E66D" w14:textId="1278305C" w:rsidR="00291CB9" w:rsidRPr="00AC0FF3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9.</w:t>
            </w:r>
            <w:r w:rsidR="0041674D" w:rsidRPr="00AC0FF3">
              <w:rPr>
                <w:rFonts w:ascii="Arial" w:eastAsia="SimSun" w:hAnsi="Arial"/>
                <w:sz w:val="18"/>
                <w:highlight w:val="yellow"/>
              </w:rPr>
              <w:t>6</w:t>
            </w:r>
          </w:p>
        </w:tc>
        <w:tc>
          <w:tcPr>
            <w:tcW w:w="1260" w:type="dxa"/>
          </w:tcPr>
          <w:p w14:paraId="3268C6F4" w14:textId="58A17636" w:rsidR="00291CB9" w:rsidRPr="00AC0FF3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1</w:t>
            </w:r>
            <w:r w:rsidR="0041674D" w:rsidRPr="00AC0FF3">
              <w:rPr>
                <w:rFonts w:ascii="Arial" w:eastAsia="SimSun" w:hAnsi="Arial"/>
                <w:sz w:val="18"/>
                <w:highlight w:val="yellow"/>
              </w:rPr>
              <w:t>1</w:t>
            </w:r>
            <w:r w:rsidRPr="00AC0FF3">
              <w:rPr>
                <w:rFonts w:ascii="Arial" w:eastAsia="SimSun" w:hAnsi="Arial"/>
                <w:sz w:val="18"/>
                <w:highlight w:val="yellow"/>
              </w:rPr>
              <w:t>.</w:t>
            </w:r>
            <w:r w:rsidR="0041674D" w:rsidRPr="00AC0FF3">
              <w:rPr>
                <w:rFonts w:ascii="Arial" w:eastAsia="SimSun" w:hAnsi="Arial"/>
                <w:sz w:val="18"/>
                <w:highlight w:val="yellow"/>
              </w:rPr>
              <w:t>8</w:t>
            </w:r>
          </w:p>
        </w:tc>
      </w:tr>
      <w:tr w:rsidR="00291CB9" w14:paraId="6D7835B5" w14:textId="77777777" w:rsidTr="00747104">
        <w:trPr>
          <w:jc w:val="center"/>
        </w:trPr>
        <w:tc>
          <w:tcPr>
            <w:tcW w:w="1007" w:type="dxa"/>
            <w:vMerge/>
          </w:tcPr>
          <w:p w14:paraId="796B81EC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2C64388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1BD9DF1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104FA6A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5ABA45B0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1255" w:type="dxa"/>
          </w:tcPr>
          <w:p w14:paraId="37106108" w14:textId="2DAD7300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1.25</w:t>
            </w:r>
          </w:p>
        </w:tc>
        <w:tc>
          <w:tcPr>
            <w:tcW w:w="1260" w:type="dxa"/>
          </w:tcPr>
          <w:p w14:paraId="0A673F8F" w14:textId="671A6EB7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1.8</w:t>
            </w:r>
          </w:p>
        </w:tc>
        <w:tc>
          <w:tcPr>
            <w:tcW w:w="1260" w:type="dxa"/>
          </w:tcPr>
          <w:p w14:paraId="35FE07A6" w14:textId="5D9C5257" w:rsidR="00291CB9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1.6</w:t>
            </w:r>
          </w:p>
        </w:tc>
      </w:tr>
      <w:tr w:rsidR="00291CB9" w14:paraId="46A74818" w14:textId="77777777" w:rsidTr="00747104">
        <w:trPr>
          <w:jc w:val="center"/>
        </w:trPr>
        <w:tc>
          <w:tcPr>
            <w:tcW w:w="1007" w:type="dxa"/>
            <w:vMerge/>
          </w:tcPr>
          <w:p w14:paraId="37B148C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2740F27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01A1F38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  <w:p w14:paraId="3D0956E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2A574D8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7246448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255" w:type="dxa"/>
          </w:tcPr>
          <w:p w14:paraId="0CBEEA80" w14:textId="15E8ACE9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2.9</w:t>
            </w:r>
          </w:p>
        </w:tc>
        <w:tc>
          <w:tcPr>
            <w:tcW w:w="1260" w:type="dxa"/>
          </w:tcPr>
          <w:p w14:paraId="1336D7B1" w14:textId="59661826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3.4</w:t>
            </w:r>
          </w:p>
        </w:tc>
        <w:tc>
          <w:tcPr>
            <w:tcW w:w="1260" w:type="dxa"/>
          </w:tcPr>
          <w:p w14:paraId="39FD54B4" w14:textId="15649A3A" w:rsidR="00291CB9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3.7</w:t>
            </w:r>
          </w:p>
        </w:tc>
      </w:tr>
      <w:tr w:rsidR="00291CB9" w14:paraId="04C91AE8" w14:textId="77777777" w:rsidTr="00747104">
        <w:trPr>
          <w:jc w:val="center"/>
        </w:trPr>
        <w:tc>
          <w:tcPr>
            <w:tcW w:w="1007" w:type="dxa"/>
            <w:vMerge/>
          </w:tcPr>
          <w:p w14:paraId="1A859E3B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13140B4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0301BECC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7501525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4EC03F87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255" w:type="dxa"/>
          </w:tcPr>
          <w:p w14:paraId="4051F4E3" w14:textId="2D9DD74E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-2.1</w:t>
            </w:r>
          </w:p>
        </w:tc>
        <w:tc>
          <w:tcPr>
            <w:tcW w:w="1260" w:type="dxa"/>
          </w:tcPr>
          <w:p w14:paraId="232C6FF3" w14:textId="6C6741E8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-1.8</w:t>
            </w:r>
          </w:p>
        </w:tc>
        <w:tc>
          <w:tcPr>
            <w:tcW w:w="1260" w:type="dxa"/>
          </w:tcPr>
          <w:p w14:paraId="7ACF7BB0" w14:textId="37D8CA91" w:rsidR="00291CB9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-1.7</w:t>
            </w:r>
          </w:p>
        </w:tc>
      </w:tr>
      <w:tr w:rsidR="00291CB9" w14:paraId="70574290" w14:textId="77777777" w:rsidTr="00747104">
        <w:trPr>
          <w:jc w:val="center"/>
        </w:trPr>
        <w:tc>
          <w:tcPr>
            <w:tcW w:w="1007" w:type="dxa"/>
            <w:vMerge/>
          </w:tcPr>
          <w:p w14:paraId="3219F572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28E9F4F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3267D72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  <w:p w14:paraId="54B53C05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47CC71A5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09309B0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255" w:type="dxa"/>
          </w:tcPr>
          <w:p w14:paraId="28B7944A" w14:textId="33651C30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-2.7</w:t>
            </w:r>
          </w:p>
        </w:tc>
        <w:tc>
          <w:tcPr>
            <w:tcW w:w="1260" w:type="dxa"/>
          </w:tcPr>
          <w:p w14:paraId="25C09853" w14:textId="6843AAD6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-2.5</w:t>
            </w:r>
          </w:p>
        </w:tc>
        <w:tc>
          <w:tcPr>
            <w:tcW w:w="1260" w:type="dxa"/>
          </w:tcPr>
          <w:p w14:paraId="68A07FE4" w14:textId="3C71C557" w:rsidR="00291CB9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-2.3</w:t>
            </w:r>
          </w:p>
        </w:tc>
      </w:tr>
      <w:tr w:rsidR="00291CB9" w14:paraId="6E118E14" w14:textId="77777777" w:rsidTr="00747104">
        <w:trPr>
          <w:jc w:val="center"/>
        </w:trPr>
        <w:tc>
          <w:tcPr>
            <w:tcW w:w="1007" w:type="dxa"/>
            <w:vMerge/>
          </w:tcPr>
          <w:p w14:paraId="5EA18E5D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76DF6FF5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74D6F29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7525EDA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4B1B660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55" w:type="dxa"/>
          </w:tcPr>
          <w:p w14:paraId="752506B5" w14:textId="1380E2CB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-7.5</w:t>
            </w:r>
          </w:p>
        </w:tc>
        <w:tc>
          <w:tcPr>
            <w:tcW w:w="1260" w:type="dxa"/>
          </w:tcPr>
          <w:p w14:paraId="287F3F7F" w14:textId="196CB8BF" w:rsidR="00291CB9" w:rsidRPr="00F1784D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-7.25</w:t>
            </w:r>
          </w:p>
        </w:tc>
        <w:tc>
          <w:tcPr>
            <w:tcW w:w="1260" w:type="dxa"/>
          </w:tcPr>
          <w:p w14:paraId="34B3BAC9" w14:textId="026EE453" w:rsidR="00291CB9" w:rsidRDefault="00EF0697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-7.23</w:t>
            </w:r>
          </w:p>
        </w:tc>
      </w:tr>
    </w:tbl>
    <w:p w14:paraId="4177E9D2" w14:textId="77777777" w:rsidR="005C4051" w:rsidRDefault="005C4051" w:rsidP="006A133B"/>
    <w:p w14:paraId="33189F9B" w14:textId="497F08A1" w:rsidR="00B47F55" w:rsidRDefault="00AC0FF3" w:rsidP="00EF0697">
      <w:pPr>
        <w:jc w:val="both"/>
      </w:pPr>
      <w:bookmarkStart w:id="1" w:name="_Hlk101358084"/>
      <w:r>
        <w:lastRenderedPageBreak/>
        <w:t xml:space="preserve">It is worth reminding that for 120 </w:t>
      </w:r>
      <w:proofErr w:type="spellStart"/>
      <w:r>
        <w:t>KHz</w:t>
      </w:r>
      <w:proofErr w:type="spellEnd"/>
      <w:r>
        <w:t>/100 MHz, the maximum DL testable SNR is at 7.7 dB for PDSCH</w:t>
      </w:r>
      <w:bookmarkEnd w:id="1"/>
      <w:r w:rsidR="00696087">
        <w:t>.</w:t>
      </w:r>
      <w:r>
        <w:t xml:space="preserve"> Based on the results in the table above, only MCS16 can be tested which made the definition of SDR requirements questionable. </w:t>
      </w:r>
      <w:r w:rsidR="00F66C7C">
        <w:t xml:space="preserve"> </w:t>
      </w:r>
    </w:p>
    <w:p w14:paraId="09F675D4" w14:textId="77777777" w:rsidR="004214B2" w:rsidRDefault="004214B2" w:rsidP="004214B2"/>
    <w:p w14:paraId="4800ADFA" w14:textId="41A94743" w:rsidR="00C25B8C" w:rsidRDefault="005C4051" w:rsidP="00A955F1">
      <w:pPr>
        <w:jc w:val="both"/>
        <w:rPr>
          <w:b/>
          <w:bCs/>
        </w:rPr>
      </w:pPr>
      <w:r>
        <w:rPr>
          <w:b/>
          <w:bCs/>
        </w:rPr>
        <w:t>Observation 1</w:t>
      </w:r>
      <w:r w:rsidR="008A6EEC" w:rsidRPr="00F1784D">
        <w:rPr>
          <w:b/>
          <w:bCs/>
        </w:rPr>
        <w:t xml:space="preserve">: </w:t>
      </w:r>
      <w:r w:rsidR="006A5174">
        <w:rPr>
          <w:b/>
          <w:bCs/>
        </w:rPr>
        <w:t xml:space="preserve">When using 120 </w:t>
      </w:r>
      <w:proofErr w:type="spellStart"/>
      <w:r w:rsidR="006A5174">
        <w:rPr>
          <w:b/>
          <w:bCs/>
        </w:rPr>
        <w:t>KHz</w:t>
      </w:r>
      <w:proofErr w:type="spellEnd"/>
      <w:r w:rsidR="006A5174">
        <w:rPr>
          <w:b/>
          <w:bCs/>
        </w:rPr>
        <w:t xml:space="preserve">/100 MHz, </w:t>
      </w:r>
      <w:r w:rsidR="00AC0FF3">
        <w:rPr>
          <w:b/>
          <w:bCs/>
        </w:rPr>
        <w:t xml:space="preserve">only </w:t>
      </w:r>
      <w:r w:rsidR="002B627E">
        <w:rPr>
          <w:b/>
          <w:bCs/>
        </w:rPr>
        <w:t>MCS 16 can be supported w</w:t>
      </w:r>
      <w:r w:rsidR="00AC0FF3">
        <w:rPr>
          <w:b/>
          <w:bCs/>
        </w:rPr>
        <w:t>hen</w:t>
      </w:r>
      <w:r w:rsidR="002B627E">
        <w:rPr>
          <w:b/>
          <w:bCs/>
        </w:rPr>
        <w:t xml:space="preserve"> using CPE compensation only. </w:t>
      </w:r>
      <w:r w:rsidR="00AC0FF3">
        <w:rPr>
          <w:b/>
          <w:bCs/>
        </w:rPr>
        <w:t>Therefore</w:t>
      </w:r>
      <w:r w:rsidR="002B627E">
        <w:rPr>
          <w:b/>
          <w:bCs/>
        </w:rPr>
        <w:t xml:space="preserve">, </w:t>
      </w:r>
      <w:r w:rsidR="00AC0FF3">
        <w:rPr>
          <w:b/>
          <w:bCs/>
        </w:rPr>
        <w:t>higher MCS cannot be tested for SDR</w:t>
      </w:r>
      <w:r w:rsidR="008A6EEC" w:rsidRPr="00F1784D">
        <w:rPr>
          <w:b/>
          <w:bCs/>
        </w:rPr>
        <w:t xml:space="preserve">. </w:t>
      </w:r>
    </w:p>
    <w:p w14:paraId="161FB6F9" w14:textId="77777777" w:rsidR="00AC0FF3" w:rsidRDefault="00AC0FF3" w:rsidP="00A955F1">
      <w:pPr>
        <w:jc w:val="both"/>
        <w:rPr>
          <w:b/>
          <w:bCs/>
        </w:rPr>
      </w:pPr>
    </w:p>
    <w:p w14:paraId="6ED5B2C5" w14:textId="0AA8B62A" w:rsidR="007348F8" w:rsidRPr="00F1784D" w:rsidRDefault="007348F8" w:rsidP="007348F8">
      <w:pPr>
        <w:pStyle w:val="Heading2"/>
        <w:rPr>
          <w:lang w:val="en-US"/>
        </w:rPr>
      </w:pPr>
      <w:r>
        <w:rPr>
          <w:lang w:val="en-US"/>
        </w:rPr>
        <w:t>2.2.</w:t>
      </w:r>
      <w:r w:rsidR="00661CA5">
        <w:rPr>
          <w:lang w:val="en-US"/>
        </w:rPr>
        <w:t>2</w:t>
      </w:r>
      <w:r>
        <w:rPr>
          <w:lang w:val="en-US"/>
        </w:rPr>
        <w:t xml:space="preserve"> SCS/CBW = 480 </w:t>
      </w:r>
      <w:proofErr w:type="spellStart"/>
      <w:r>
        <w:rPr>
          <w:lang w:val="en-US"/>
        </w:rPr>
        <w:t>KHz</w:t>
      </w:r>
      <w:proofErr w:type="spellEnd"/>
      <w:r>
        <w:rPr>
          <w:lang w:val="en-US"/>
        </w:rPr>
        <w:t>/400 MHz results</w:t>
      </w:r>
    </w:p>
    <w:p w14:paraId="12CC23C6" w14:textId="77777777" w:rsidR="00AC0FF3" w:rsidRDefault="00AC0FF3" w:rsidP="002B627E"/>
    <w:p w14:paraId="42EA8178" w14:textId="626D3661" w:rsidR="007348F8" w:rsidRDefault="002B627E" w:rsidP="002B627E">
      <w:r>
        <w:t>The simulation results are depicted as follow.</w:t>
      </w:r>
    </w:p>
    <w:p w14:paraId="1383BCFC" w14:textId="7DFA1A13" w:rsidR="00167108" w:rsidRDefault="00041D2B" w:rsidP="00167108">
      <w:r>
        <w:rPr>
          <w:noProof/>
        </w:rPr>
        <w:drawing>
          <wp:inline distT="0" distB="0" distL="0" distR="0" wp14:anchorId="423DCBB2" wp14:editId="54BFBF94">
            <wp:extent cx="2963436" cy="2222500"/>
            <wp:effectExtent l="0" t="0" r="889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602" cy="223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108" w:rsidRPr="00FA597B">
        <w:t xml:space="preserve"> </w:t>
      </w:r>
      <w:r>
        <w:rPr>
          <w:noProof/>
        </w:rPr>
        <w:drawing>
          <wp:inline distT="0" distB="0" distL="0" distR="0" wp14:anchorId="585A6BF1" wp14:editId="4B8A7606">
            <wp:extent cx="2984500" cy="2240775"/>
            <wp:effectExtent l="0" t="0" r="635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338" cy="227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5CBB7" w14:textId="278CA2C4" w:rsidR="00167108" w:rsidRDefault="00167108" w:rsidP="00167108">
      <w:pPr>
        <w:rPr>
          <w:lang w:eastAsia="ja-JP"/>
        </w:rPr>
      </w:pPr>
      <w:r>
        <w:rPr>
          <w:lang w:eastAsia="ja-JP"/>
        </w:rPr>
        <w:t xml:space="preserve">         (a) QPSK (MCS 4 and 9)</w:t>
      </w:r>
      <w:r w:rsidR="002B627E">
        <w:rPr>
          <w:lang w:eastAsia="ja-JP"/>
        </w:rPr>
        <w:t>, CPE</w:t>
      </w:r>
      <w:r>
        <w:rPr>
          <w:lang w:eastAsia="ja-JP"/>
        </w:rPr>
        <w:t xml:space="preserve">    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16QAM (MCS 10</w:t>
      </w:r>
      <w:r w:rsidR="00041D2B">
        <w:rPr>
          <w:lang w:eastAsia="ja-JP"/>
        </w:rPr>
        <w:t xml:space="preserve"> and 16</w:t>
      </w:r>
      <w:r>
        <w:rPr>
          <w:lang w:eastAsia="ja-JP"/>
        </w:rPr>
        <w:t>)</w:t>
      </w:r>
      <w:r w:rsidR="002B627E">
        <w:rPr>
          <w:lang w:eastAsia="ja-JP"/>
        </w:rPr>
        <w:t>, CPE</w:t>
      </w:r>
    </w:p>
    <w:p w14:paraId="5394FFD9" w14:textId="35F51385" w:rsidR="00167108" w:rsidRDefault="00E05F3F" w:rsidP="00167108">
      <w:r>
        <w:rPr>
          <w:noProof/>
        </w:rPr>
        <w:drawing>
          <wp:inline distT="0" distB="0" distL="0" distR="0" wp14:anchorId="025FDE40" wp14:editId="683EBA8B">
            <wp:extent cx="2984500" cy="2238297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422" cy="227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7108" w:rsidRPr="00FA597B">
        <w:t xml:space="preserve"> </w:t>
      </w:r>
    </w:p>
    <w:p w14:paraId="2E118767" w14:textId="10AE03E3" w:rsidR="00167108" w:rsidRDefault="00167108" w:rsidP="00661CA5">
      <w:pPr>
        <w:rPr>
          <w:lang w:eastAsia="ja-JP"/>
        </w:rPr>
      </w:pPr>
      <w:r>
        <w:rPr>
          <w:lang w:eastAsia="ja-JP"/>
        </w:rPr>
        <w:t xml:space="preserve">            (c) 6</w:t>
      </w:r>
      <w:r w:rsidR="00041D2B">
        <w:rPr>
          <w:lang w:eastAsia="ja-JP"/>
        </w:rPr>
        <w:t>4</w:t>
      </w:r>
      <w:r>
        <w:rPr>
          <w:lang w:eastAsia="ja-JP"/>
        </w:rPr>
        <w:t>QAM (MCS 1</w:t>
      </w:r>
      <w:r w:rsidR="00041D2B">
        <w:rPr>
          <w:lang w:eastAsia="ja-JP"/>
        </w:rPr>
        <w:t>4</w:t>
      </w:r>
      <w:r>
        <w:rPr>
          <w:lang w:eastAsia="ja-JP"/>
        </w:rPr>
        <w:t>)</w:t>
      </w:r>
      <w:r w:rsidR="002B627E">
        <w:rPr>
          <w:lang w:eastAsia="ja-JP"/>
        </w:rPr>
        <w:t>, CPE</w:t>
      </w:r>
      <w:r>
        <w:rPr>
          <w:lang w:eastAsia="ja-JP"/>
        </w:rPr>
        <w:t xml:space="preserve">                 </w:t>
      </w:r>
    </w:p>
    <w:p w14:paraId="7F34468E" w14:textId="694C4EB9" w:rsidR="00167108" w:rsidRDefault="00167108" w:rsidP="00AD1B84">
      <w:pPr>
        <w:jc w:val="center"/>
      </w:pPr>
      <w:r>
        <w:t xml:space="preserve">Fig. </w:t>
      </w:r>
      <w:r w:rsidR="00A955F1">
        <w:t>2</w:t>
      </w:r>
      <w:r>
        <w:t xml:space="preserve"> PDSCH simulation results depicting the normalized throughput as function of SNR to determine the practical MCS for SDR </w:t>
      </w:r>
      <w:r w:rsidR="002A4E15">
        <w:t xml:space="preserve">requirements when using 480 </w:t>
      </w:r>
      <w:proofErr w:type="spellStart"/>
      <w:r w:rsidR="002A4E15">
        <w:t>KHz</w:t>
      </w:r>
      <w:proofErr w:type="spellEnd"/>
      <w:r w:rsidR="002A4E15">
        <w:t>/400 MHz (66 PRBs)</w:t>
      </w:r>
    </w:p>
    <w:p w14:paraId="3FE1C3FF" w14:textId="77777777" w:rsidR="00167108" w:rsidRDefault="00167108" w:rsidP="001671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508"/>
        <w:gridCol w:w="1186"/>
        <w:gridCol w:w="1063"/>
        <w:gridCol w:w="744"/>
        <w:gridCol w:w="1255"/>
        <w:gridCol w:w="1260"/>
        <w:gridCol w:w="1260"/>
      </w:tblGrid>
      <w:tr w:rsidR="00291CB9" w14:paraId="6E696947" w14:textId="77777777" w:rsidTr="00747104">
        <w:trPr>
          <w:jc w:val="center"/>
        </w:trPr>
        <w:tc>
          <w:tcPr>
            <w:tcW w:w="1007" w:type="dxa"/>
          </w:tcPr>
          <w:p w14:paraId="63BB3ED5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lastRenderedPageBreak/>
              <w:t>Received antenna</w:t>
            </w:r>
          </w:p>
        </w:tc>
        <w:tc>
          <w:tcPr>
            <w:tcW w:w="1508" w:type="dxa"/>
            <w:shd w:val="clear" w:color="auto" w:fill="auto"/>
          </w:tcPr>
          <w:p w14:paraId="2166520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 number of PDSCH MIMO layers</w:t>
            </w:r>
          </w:p>
        </w:tc>
        <w:tc>
          <w:tcPr>
            <w:tcW w:w="1078" w:type="dxa"/>
            <w:shd w:val="clear" w:color="auto" w:fill="auto"/>
          </w:tcPr>
          <w:p w14:paraId="6D66093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63" w:type="dxa"/>
            <w:shd w:val="clear" w:color="auto" w:fill="auto"/>
          </w:tcPr>
          <w:p w14:paraId="7E7D97E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744" w:type="dxa"/>
            <w:shd w:val="clear" w:color="auto" w:fill="auto"/>
          </w:tcPr>
          <w:p w14:paraId="3338F626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  <w:tc>
          <w:tcPr>
            <w:tcW w:w="1255" w:type="dxa"/>
          </w:tcPr>
          <w:p w14:paraId="2B47CE12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SNR0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  <w:tc>
          <w:tcPr>
            <w:tcW w:w="1260" w:type="dxa"/>
          </w:tcPr>
          <w:p w14:paraId="7CB9603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SNR1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  <w:tc>
          <w:tcPr>
            <w:tcW w:w="1260" w:type="dxa"/>
          </w:tcPr>
          <w:p w14:paraId="6EAC98A8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SNR2 (dB) @ 85% max 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Thpt</w:t>
            </w:r>
            <w:proofErr w:type="spellEnd"/>
          </w:p>
        </w:tc>
      </w:tr>
      <w:tr w:rsidR="00291CB9" w14:paraId="6E786F24" w14:textId="77777777" w:rsidTr="00747104">
        <w:trPr>
          <w:jc w:val="center"/>
        </w:trPr>
        <w:tc>
          <w:tcPr>
            <w:tcW w:w="1007" w:type="dxa"/>
            <w:vMerge w:val="restart"/>
          </w:tcPr>
          <w:p w14:paraId="5CF8B98F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F38B06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6294A7C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91B40B3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1508" w:type="dxa"/>
            <w:vMerge w:val="restart"/>
            <w:shd w:val="clear" w:color="auto" w:fill="auto"/>
          </w:tcPr>
          <w:p w14:paraId="558E0212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3F24DB9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19C7C3D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B56F552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  <w:p w14:paraId="420E175E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31A33D0D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E69F5A3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  <w:p w14:paraId="220146DB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260814D4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1F13D79E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27</w:t>
            </w:r>
          </w:p>
        </w:tc>
        <w:tc>
          <w:tcPr>
            <w:tcW w:w="1255" w:type="dxa"/>
          </w:tcPr>
          <w:p w14:paraId="574390A1" w14:textId="462618DC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56104E39" w14:textId="2FDA008C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4A95C376" w14:textId="6BE5A853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291CB9" w14:paraId="241E11FE" w14:textId="77777777" w:rsidTr="00747104">
        <w:trPr>
          <w:jc w:val="center"/>
        </w:trPr>
        <w:tc>
          <w:tcPr>
            <w:tcW w:w="1007" w:type="dxa"/>
            <w:vMerge/>
          </w:tcPr>
          <w:p w14:paraId="1D4C99C9" w14:textId="77777777" w:rsidR="00291CB9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1EB48877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0EE40BE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5DA9927B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744" w:type="dxa"/>
            <w:shd w:val="clear" w:color="auto" w:fill="auto"/>
          </w:tcPr>
          <w:p w14:paraId="4D65524C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1255" w:type="dxa"/>
          </w:tcPr>
          <w:p w14:paraId="431310BD" w14:textId="4F768505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4D76086A" w14:textId="1BAE2811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442D979C" w14:textId="1C76BE05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291CB9" w14:paraId="2EA7E714" w14:textId="77777777" w:rsidTr="00747104">
        <w:trPr>
          <w:jc w:val="center"/>
        </w:trPr>
        <w:tc>
          <w:tcPr>
            <w:tcW w:w="1007" w:type="dxa"/>
            <w:vMerge/>
          </w:tcPr>
          <w:p w14:paraId="30A4FA57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4424B6DE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4F8845A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39E4094E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744" w:type="dxa"/>
            <w:shd w:val="clear" w:color="auto" w:fill="auto"/>
          </w:tcPr>
          <w:p w14:paraId="7C45CAAD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  <w:tc>
          <w:tcPr>
            <w:tcW w:w="1255" w:type="dxa"/>
          </w:tcPr>
          <w:p w14:paraId="1C7D4AC8" w14:textId="2E4F6D35" w:rsidR="00291CB9" w:rsidRPr="00F1784D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0DAA9EEB" w14:textId="397FF350" w:rsidR="00291CB9" w:rsidRPr="00F1784D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260" w:type="dxa"/>
          </w:tcPr>
          <w:p w14:paraId="659F630D" w14:textId="241C080A" w:rsidR="00291CB9" w:rsidRDefault="00AC0FF3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</w:tr>
      <w:tr w:rsidR="00291CB9" w14:paraId="1563AB7E" w14:textId="77777777" w:rsidTr="00747104">
        <w:trPr>
          <w:jc w:val="center"/>
        </w:trPr>
        <w:tc>
          <w:tcPr>
            <w:tcW w:w="1007" w:type="dxa"/>
            <w:vMerge/>
          </w:tcPr>
          <w:p w14:paraId="7A58BFAE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39BE791D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5B390D9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36CB8C0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39C80CDD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1255" w:type="dxa"/>
          </w:tcPr>
          <w:p w14:paraId="4AA23AB9" w14:textId="62E85C70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1.25</w:t>
            </w:r>
          </w:p>
        </w:tc>
        <w:tc>
          <w:tcPr>
            <w:tcW w:w="1260" w:type="dxa"/>
          </w:tcPr>
          <w:p w14:paraId="4CB3AD23" w14:textId="00B6E660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1.5</w:t>
            </w:r>
          </w:p>
        </w:tc>
        <w:tc>
          <w:tcPr>
            <w:tcW w:w="1260" w:type="dxa"/>
          </w:tcPr>
          <w:p w14:paraId="24060111" w14:textId="5C71A6E2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1.6</w:t>
            </w:r>
          </w:p>
        </w:tc>
      </w:tr>
      <w:tr w:rsidR="00291CB9" w14:paraId="6612C77E" w14:textId="77777777" w:rsidTr="00747104">
        <w:trPr>
          <w:jc w:val="center"/>
        </w:trPr>
        <w:tc>
          <w:tcPr>
            <w:tcW w:w="1007" w:type="dxa"/>
            <w:vMerge/>
          </w:tcPr>
          <w:p w14:paraId="2BB6AABC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19C0BD5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122CCB0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  <w:p w14:paraId="5B74F71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31385F16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5AA4A323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255" w:type="dxa"/>
          </w:tcPr>
          <w:p w14:paraId="79134EE0" w14:textId="1A8D7BA3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2.9</w:t>
            </w:r>
          </w:p>
        </w:tc>
        <w:tc>
          <w:tcPr>
            <w:tcW w:w="1260" w:type="dxa"/>
          </w:tcPr>
          <w:p w14:paraId="74C5ED6B" w14:textId="2A7D1AF2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3.4</w:t>
            </w:r>
          </w:p>
        </w:tc>
        <w:tc>
          <w:tcPr>
            <w:tcW w:w="1260" w:type="dxa"/>
          </w:tcPr>
          <w:p w14:paraId="6832206C" w14:textId="3DEF0ED4" w:rsidR="00291CB9" w:rsidRPr="00AC0FF3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AC0FF3">
              <w:rPr>
                <w:rFonts w:ascii="Arial" w:eastAsia="SimSun" w:hAnsi="Arial"/>
                <w:sz w:val="18"/>
                <w:highlight w:val="yellow"/>
              </w:rPr>
              <w:t>3.5</w:t>
            </w:r>
          </w:p>
        </w:tc>
      </w:tr>
      <w:tr w:rsidR="00291CB9" w14:paraId="43A68454" w14:textId="77777777" w:rsidTr="00747104">
        <w:trPr>
          <w:jc w:val="center"/>
        </w:trPr>
        <w:tc>
          <w:tcPr>
            <w:tcW w:w="1007" w:type="dxa"/>
            <w:vMerge/>
          </w:tcPr>
          <w:p w14:paraId="797C1B1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29274367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6251935E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6E8F6BE4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0F2AF581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255" w:type="dxa"/>
          </w:tcPr>
          <w:p w14:paraId="7E190A16" w14:textId="06492C87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-2.1</w:t>
            </w:r>
          </w:p>
        </w:tc>
        <w:tc>
          <w:tcPr>
            <w:tcW w:w="1260" w:type="dxa"/>
          </w:tcPr>
          <w:p w14:paraId="21A4DEFC" w14:textId="60FFE59E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-1.8</w:t>
            </w:r>
          </w:p>
        </w:tc>
        <w:tc>
          <w:tcPr>
            <w:tcW w:w="1260" w:type="dxa"/>
          </w:tcPr>
          <w:p w14:paraId="4D0B4017" w14:textId="779AC417" w:rsidR="00291CB9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-1.7</w:t>
            </w:r>
          </w:p>
        </w:tc>
      </w:tr>
      <w:tr w:rsidR="00291CB9" w14:paraId="21479712" w14:textId="77777777" w:rsidTr="00747104">
        <w:trPr>
          <w:jc w:val="center"/>
        </w:trPr>
        <w:tc>
          <w:tcPr>
            <w:tcW w:w="1007" w:type="dxa"/>
            <w:vMerge/>
          </w:tcPr>
          <w:p w14:paraId="662F596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41861B9D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 w:val="restart"/>
            <w:shd w:val="clear" w:color="auto" w:fill="auto"/>
          </w:tcPr>
          <w:p w14:paraId="50DE2349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  <w:p w14:paraId="74FC8BC5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178B061F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44" w:type="dxa"/>
            <w:shd w:val="clear" w:color="auto" w:fill="auto"/>
          </w:tcPr>
          <w:p w14:paraId="4B7688FC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255" w:type="dxa"/>
          </w:tcPr>
          <w:p w14:paraId="1D720E74" w14:textId="44E9468F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-2.7</w:t>
            </w:r>
          </w:p>
        </w:tc>
        <w:tc>
          <w:tcPr>
            <w:tcW w:w="1260" w:type="dxa"/>
          </w:tcPr>
          <w:p w14:paraId="3BA148FD" w14:textId="4376FA8E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-2.5</w:t>
            </w:r>
          </w:p>
        </w:tc>
        <w:tc>
          <w:tcPr>
            <w:tcW w:w="1260" w:type="dxa"/>
          </w:tcPr>
          <w:p w14:paraId="3579EB60" w14:textId="2B72D149" w:rsidR="00291CB9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-2.4</w:t>
            </w:r>
          </w:p>
        </w:tc>
      </w:tr>
      <w:tr w:rsidR="00291CB9" w14:paraId="7C6B7F8D" w14:textId="77777777" w:rsidTr="00747104">
        <w:trPr>
          <w:jc w:val="center"/>
        </w:trPr>
        <w:tc>
          <w:tcPr>
            <w:tcW w:w="1007" w:type="dxa"/>
            <w:vMerge/>
          </w:tcPr>
          <w:p w14:paraId="527B552B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607F4556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0D93D19B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7ADCE738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744" w:type="dxa"/>
            <w:shd w:val="clear" w:color="auto" w:fill="auto"/>
          </w:tcPr>
          <w:p w14:paraId="079F4D3A" w14:textId="77777777" w:rsidR="00291CB9" w:rsidRPr="00F1784D" w:rsidRDefault="00291CB9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55" w:type="dxa"/>
          </w:tcPr>
          <w:p w14:paraId="0562638B" w14:textId="04C04040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-7.5</w:t>
            </w:r>
          </w:p>
        </w:tc>
        <w:tc>
          <w:tcPr>
            <w:tcW w:w="1260" w:type="dxa"/>
          </w:tcPr>
          <w:p w14:paraId="2A918B30" w14:textId="2C3E267B" w:rsidR="00291CB9" w:rsidRPr="00F1784D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-7.15</w:t>
            </w:r>
          </w:p>
        </w:tc>
        <w:tc>
          <w:tcPr>
            <w:tcW w:w="1260" w:type="dxa"/>
          </w:tcPr>
          <w:p w14:paraId="2C95730D" w14:textId="01630013" w:rsidR="00291CB9" w:rsidRDefault="00A34E91" w:rsidP="007471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-7.15</w:t>
            </w:r>
          </w:p>
        </w:tc>
      </w:tr>
    </w:tbl>
    <w:p w14:paraId="16B5BFE0" w14:textId="3D37EE66" w:rsidR="00AC0FF3" w:rsidRDefault="00AC0FF3" w:rsidP="00A756F0">
      <w:pPr>
        <w:jc w:val="both"/>
      </w:pPr>
    </w:p>
    <w:p w14:paraId="5C8AEAB6" w14:textId="58722ADF" w:rsidR="00AC0FF3" w:rsidRDefault="00AC0FF3" w:rsidP="00A756F0">
      <w:pPr>
        <w:jc w:val="both"/>
      </w:pPr>
      <w:r>
        <w:t xml:space="preserve">It is worth reminding that for 480 </w:t>
      </w:r>
      <w:proofErr w:type="spellStart"/>
      <w:r>
        <w:t>KHz</w:t>
      </w:r>
      <w:proofErr w:type="spellEnd"/>
      <w:r>
        <w:t>/400 MHz, the maximum DL testable SNR is at [-0.6] dB for PDSCH. Based on the results in the table above, only MCS10 can be tested which made the definition of SDR requirements questionable.</w:t>
      </w:r>
    </w:p>
    <w:p w14:paraId="25B21D3E" w14:textId="51067613" w:rsidR="00A756F0" w:rsidRDefault="00A756F0" w:rsidP="00A756F0"/>
    <w:p w14:paraId="7FEC8B1E" w14:textId="7369469D" w:rsidR="00AC0FF3" w:rsidRDefault="00AC0FF3" w:rsidP="009D2FE7">
      <w:pPr>
        <w:jc w:val="both"/>
      </w:pPr>
      <w:r>
        <w:rPr>
          <w:b/>
          <w:bCs/>
        </w:rPr>
        <w:t>Observation 2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When using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/400 MHz, only MCS 160can be supported when using CPE compensation only. Therefore, higher MCS cannot be tested for SDR</w:t>
      </w:r>
      <w:r w:rsidRPr="00F1784D">
        <w:rPr>
          <w:b/>
          <w:bCs/>
        </w:rPr>
        <w:t>.</w:t>
      </w:r>
    </w:p>
    <w:p w14:paraId="5322693E" w14:textId="528F7254" w:rsidR="00C21D9C" w:rsidRDefault="00C21D9C" w:rsidP="00C21D9C">
      <w:pPr>
        <w:jc w:val="both"/>
      </w:pPr>
    </w:p>
    <w:p w14:paraId="1FFB40F5" w14:textId="65084208" w:rsidR="00167108" w:rsidRPr="00F1784D" w:rsidRDefault="00167108" w:rsidP="00C21D9C">
      <w:pPr>
        <w:jc w:val="both"/>
        <w:rPr>
          <w:b/>
          <w:bCs/>
        </w:rPr>
      </w:pPr>
    </w:p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051CA6F9" w14:textId="668E6559" w:rsidR="00503D4F" w:rsidRDefault="0011427B" w:rsidP="005C4051">
      <w:pPr>
        <w:tabs>
          <w:tab w:val="left" w:pos="1848"/>
        </w:tabs>
      </w:pPr>
      <w:r w:rsidRPr="0011427B">
        <w:t xml:space="preserve">In this </w:t>
      </w:r>
      <w:r>
        <w:t>pape</w:t>
      </w:r>
      <w:r w:rsidR="00696087">
        <w:t>r, we provide some initial simulation results to assess the SDR performance.</w:t>
      </w:r>
      <w:r w:rsidR="00503D4F">
        <w:t xml:space="preserve"> </w:t>
      </w:r>
    </w:p>
    <w:p w14:paraId="7FD2EB6F" w14:textId="77777777" w:rsidR="009D2FE7" w:rsidRDefault="009D2FE7" w:rsidP="005C4051">
      <w:pPr>
        <w:tabs>
          <w:tab w:val="left" w:pos="1848"/>
        </w:tabs>
      </w:pPr>
    </w:p>
    <w:p w14:paraId="5D7C3218" w14:textId="25F9430F" w:rsidR="006036A2" w:rsidRDefault="009D2FE7" w:rsidP="005C4051">
      <w:pPr>
        <w:tabs>
          <w:tab w:val="left" w:pos="1848"/>
        </w:tabs>
      </w:pPr>
      <w:r>
        <w:rPr>
          <w:b/>
          <w:bCs/>
        </w:rPr>
        <w:t>Observation 1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When using 120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/100 MHz, only MCS 16 can be supported when using CPE compensation only. Therefore, higher MCS cannot be tested for SDR</w:t>
      </w:r>
      <w:r w:rsidRPr="00F1784D">
        <w:rPr>
          <w:b/>
          <w:bCs/>
        </w:rPr>
        <w:t>.</w:t>
      </w:r>
    </w:p>
    <w:p w14:paraId="5A80B6D5" w14:textId="3218DE57" w:rsidR="00C21D9C" w:rsidRDefault="00C21D9C" w:rsidP="005C4051">
      <w:pPr>
        <w:tabs>
          <w:tab w:val="left" w:pos="1848"/>
        </w:tabs>
        <w:rPr>
          <w:b/>
          <w:bCs/>
        </w:rPr>
      </w:pPr>
    </w:p>
    <w:p w14:paraId="6E6FCF86" w14:textId="77777777" w:rsidR="009D2FE7" w:rsidRDefault="009D2FE7" w:rsidP="009D2FE7">
      <w:pPr>
        <w:jc w:val="both"/>
      </w:pPr>
      <w:r>
        <w:rPr>
          <w:b/>
          <w:bCs/>
        </w:rPr>
        <w:t>Observation 2</w:t>
      </w:r>
      <w:r w:rsidRPr="00F1784D">
        <w:rPr>
          <w:b/>
          <w:bCs/>
        </w:rPr>
        <w:t xml:space="preserve">: </w:t>
      </w:r>
      <w:r>
        <w:rPr>
          <w:b/>
          <w:bCs/>
        </w:rPr>
        <w:t xml:space="preserve">When using 480 </w:t>
      </w:r>
      <w:proofErr w:type="spellStart"/>
      <w:r>
        <w:rPr>
          <w:b/>
          <w:bCs/>
        </w:rPr>
        <w:t>KHz</w:t>
      </w:r>
      <w:proofErr w:type="spellEnd"/>
      <w:r>
        <w:rPr>
          <w:b/>
          <w:bCs/>
        </w:rPr>
        <w:t>/400 MHz, only MCS 160can be supported when using CPE compensation only. Therefore, higher MCS cannot be tested for SDR</w:t>
      </w:r>
      <w:r w:rsidRPr="00F1784D">
        <w:rPr>
          <w:b/>
          <w:bCs/>
        </w:rPr>
        <w:t>.</w:t>
      </w:r>
    </w:p>
    <w:p w14:paraId="08B11CEB" w14:textId="52793DFE" w:rsidR="00A955F1" w:rsidRDefault="00A955F1" w:rsidP="005C4051">
      <w:pPr>
        <w:tabs>
          <w:tab w:val="left" w:pos="1848"/>
        </w:tabs>
      </w:pPr>
    </w:p>
    <w:p w14:paraId="104C0BEC" w14:textId="50721D9F" w:rsidR="009D2FE7" w:rsidRDefault="009D2FE7" w:rsidP="005C4051">
      <w:pPr>
        <w:tabs>
          <w:tab w:val="left" w:pos="1848"/>
        </w:tabs>
      </w:pPr>
    </w:p>
    <w:p w14:paraId="44E74224" w14:textId="77777777" w:rsidR="009D2FE7" w:rsidRDefault="009D2FE7" w:rsidP="005C4051">
      <w:pPr>
        <w:tabs>
          <w:tab w:val="left" w:pos="1848"/>
        </w:tabs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bookmarkStart w:id="2" w:name="_Hlk101356075"/>
      <w:r w:rsidRPr="00F1784D">
        <w:rPr>
          <w:lang w:val="en-US"/>
        </w:rPr>
        <w:t>References</w:t>
      </w:r>
      <w:bookmarkEnd w:id="2"/>
    </w:p>
    <w:p w14:paraId="3C972C21" w14:textId="03878EE0" w:rsidR="008478ED" w:rsidRDefault="008478ED" w:rsidP="008478E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</w:t>
      </w:r>
      <w:r w:rsidRPr="005B3AB3">
        <w:t>22</w:t>
      </w:r>
      <w:r w:rsidR="00B515C1">
        <w:t>14390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B515C1">
        <w:rPr>
          <w:rFonts w:cstheme="minorHAnsi"/>
          <w:lang w:eastAsia="zh-CN"/>
        </w:rPr>
        <w:t xml:space="preserve">FR2-2 </w:t>
      </w:r>
      <w:r w:rsidRPr="000F704D">
        <w:rPr>
          <w:rFonts w:cstheme="minorHAnsi"/>
          <w:lang w:eastAsia="zh-CN"/>
        </w:rPr>
        <w:t>UE 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3"/>
    </w:p>
    <w:p w14:paraId="61EAE42D" w14:textId="77777777" w:rsidR="008478ED" w:rsidRDefault="008478ED" w:rsidP="000B0D2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TR 38.808 v17.0.0, “Study on supporting NR from 52.6 GHz to 71 GHz”, (Release 17).</w:t>
      </w:r>
    </w:p>
    <w:p w14:paraId="5AF4B71B" w14:textId="0B407661" w:rsidR="00B6099A" w:rsidRDefault="008478ED" w:rsidP="000B0D2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R4-2010176, “</w:t>
      </w:r>
      <w:r w:rsidRPr="004A43DC">
        <w:t>On phase noise for 52.6-71 GHz</w:t>
      </w:r>
      <w:r>
        <w:t>”, Ericsson.</w:t>
      </w:r>
    </w:p>
    <w:p w14:paraId="394AD33D" w14:textId="10DA6B7C" w:rsidR="005C4051" w:rsidRPr="00F1784D" w:rsidRDefault="005C4051" w:rsidP="005C4051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</w:p>
    <w:p w14:paraId="014F6947" w14:textId="5E867406" w:rsidR="005C4051" w:rsidRDefault="005C4051" w:rsidP="00733AB0"/>
    <w:p w14:paraId="1A3844B7" w14:textId="77777777" w:rsidR="005C4051" w:rsidRPr="0048482F" w:rsidRDefault="005C4051" w:rsidP="005C4051">
      <w:pPr>
        <w:pStyle w:val="TH"/>
      </w:pPr>
      <w:r w:rsidRPr="0048482F"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5C4051" w:rsidRPr="0048482F" w14:paraId="349400C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BB0DC58" w14:textId="77777777" w:rsidR="005C4051" w:rsidRPr="0048482F" w:rsidRDefault="005C4051" w:rsidP="00AE0CF6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B022131" w14:textId="77777777" w:rsidR="005C4051" w:rsidRPr="0048482F" w:rsidRDefault="005C4051" w:rsidP="00AE0CF6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</w:t>
            </w:r>
            <w:proofErr w:type="spellStart"/>
            <w:r w:rsidRPr="00E17FE7">
              <w:rPr>
                <w:i/>
                <w:lang w:val="en-GB"/>
              </w:rPr>
              <w:t>Q</w:t>
            </w:r>
            <w:r w:rsidRPr="00E17FE7">
              <w:rPr>
                <w:i/>
                <w:vertAlign w:val="subscript"/>
                <w:lang w:val="en-GB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C02D25" w14:textId="77777777" w:rsidR="005C4051" w:rsidRPr="0048482F" w:rsidRDefault="005C4051" w:rsidP="00AE0CF6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909DD7" w14:textId="77777777" w:rsidR="005C4051" w:rsidRPr="00E17FE7" w:rsidRDefault="005C4051" w:rsidP="00AE0CF6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7503F9D3" w14:textId="77777777" w:rsidR="005C4051" w:rsidRPr="0048482F" w:rsidRDefault="005C4051" w:rsidP="00AE0CF6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5C4051" w:rsidRPr="0048482F" w14:paraId="4504859C" w14:textId="77777777" w:rsidTr="00AE0CF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ED8B36" w14:textId="77777777" w:rsidR="005C4051" w:rsidRPr="0048482F" w:rsidRDefault="005C4051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58B5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D32C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A65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5C4051" w:rsidRPr="0048482F" w14:paraId="4DBB7F7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868152" w14:textId="77777777" w:rsidR="005C4051" w:rsidRPr="0048482F" w:rsidRDefault="005C4051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3DA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8C9A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196" w14:textId="77777777" w:rsidR="005C4051" w:rsidRPr="0048482F" w:rsidRDefault="005C4051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5C4051" w:rsidRPr="0048482F" w14:paraId="06C29AF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15C602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030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2E9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54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5C4051" w:rsidRPr="0048482F" w14:paraId="2F8AFF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C093B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32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364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C4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5C4051" w:rsidRPr="0048482F" w14:paraId="7DD6519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684FF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5A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B7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FC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5C4051" w:rsidRPr="0048482F" w14:paraId="760BB0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04249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A2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63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BF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5C4051" w:rsidRPr="0048482F" w14:paraId="6C2076B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7973C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F96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94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8A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5C4051" w:rsidRPr="0048482F" w14:paraId="3520DCF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7670A4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5A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55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24D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5C4051" w:rsidRPr="0048482F" w14:paraId="4C594A7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CAEAA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4C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8B0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9B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5C4051" w:rsidRPr="0048482F" w14:paraId="4789F32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8B1638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2B6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C5B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94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5C4051" w:rsidRPr="0048482F" w14:paraId="2C4C762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42C74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F5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67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6D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5C4051" w:rsidRPr="0048482F" w14:paraId="4976037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5E754B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62A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D1E0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81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5C4051" w:rsidRPr="0048482F" w14:paraId="082D0B6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6F7C90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911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44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30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5C4051" w:rsidRPr="0048482F" w14:paraId="50EE695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1BA0B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A4E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39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45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5C4051" w:rsidRPr="0048482F" w14:paraId="10AC1A5E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4CFA9C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2D1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70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052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5C4051" w:rsidRPr="0048482F" w14:paraId="149DA4D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7C3029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6E9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43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6B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5C4051" w:rsidRPr="0048482F" w14:paraId="08B13D1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AAB71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033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84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CF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5C4051" w:rsidRPr="0048482F" w14:paraId="2B1C768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806D9A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57C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FC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C3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5C4051" w:rsidRPr="0048482F" w14:paraId="53067E8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FC7B3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E6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7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AC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5C4051" w:rsidRPr="0048482F" w14:paraId="3A51281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32125C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282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DC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CE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5C4051" w:rsidRPr="0048482F" w14:paraId="424CB94F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7D024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4A6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94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A22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5C4051" w:rsidRPr="0048482F" w14:paraId="20ADF55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6DE624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AFC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75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8E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5C4051" w:rsidRPr="0048482F" w14:paraId="455DBCD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A8E503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93F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F1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E9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5C4051" w:rsidRPr="0048482F" w14:paraId="032EAFA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23367D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8D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1E7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B52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5C4051" w:rsidRPr="0048482F" w14:paraId="6377EDA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16011F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DF7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144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A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5C4051" w:rsidRPr="0048482F" w14:paraId="2CCAE5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E57FC8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A2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A0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167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5C4051" w:rsidRPr="0048482F" w14:paraId="310516F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C2C2B2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1ABB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3958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4C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5C4051" w:rsidRPr="0048482F" w14:paraId="6FD8DED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4F625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848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9F6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B071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5C4051" w:rsidRPr="0048482F" w14:paraId="4FA08EF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9C2F5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1DBA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19F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4C9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5C4051" w:rsidRPr="0048482F" w14:paraId="1E2B60A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9921F9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268C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A194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C4051" w:rsidRPr="0048482F" w14:paraId="3F82289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73E10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E0E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94D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C4051" w:rsidRPr="0048482F" w14:paraId="46268A2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5BE59E" w14:textId="77777777" w:rsidR="005C4051" w:rsidRPr="00E17FE7" w:rsidRDefault="005C4051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EA8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9735" w14:textId="77777777" w:rsidR="005C4051" w:rsidRPr="00E17FE7" w:rsidRDefault="005C4051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4F8E88A1" w14:textId="77777777" w:rsidR="005C4051" w:rsidRPr="0048482F" w:rsidRDefault="005C4051" w:rsidP="005C4051">
      <w:pPr>
        <w:ind w:left="1291"/>
        <w:rPr>
          <w:color w:val="000000"/>
        </w:rPr>
      </w:pPr>
    </w:p>
    <w:p w14:paraId="7FAFE6DA" w14:textId="77777777" w:rsidR="005C4051" w:rsidRDefault="005C4051" w:rsidP="00733AB0"/>
    <w:sectPr w:rsidR="005C4051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74B56" w14:textId="77777777" w:rsidR="00F84F2A" w:rsidRDefault="00F84F2A">
      <w:pPr>
        <w:spacing w:after="0"/>
      </w:pPr>
      <w:r>
        <w:separator/>
      </w:r>
    </w:p>
  </w:endnote>
  <w:endnote w:type="continuationSeparator" w:id="0">
    <w:p w14:paraId="2466F556" w14:textId="77777777" w:rsidR="00F84F2A" w:rsidRDefault="00F84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5429" w14:textId="77777777" w:rsidR="00F84F2A" w:rsidRDefault="00F84F2A">
      <w:pPr>
        <w:spacing w:after="0"/>
      </w:pPr>
      <w:r>
        <w:separator/>
      </w:r>
    </w:p>
  </w:footnote>
  <w:footnote w:type="continuationSeparator" w:id="0">
    <w:p w14:paraId="1873223F" w14:textId="77777777" w:rsidR="00F84F2A" w:rsidRDefault="00F84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22CDD"/>
    <w:multiLevelType w:val="hybridMultilevel"/>
    <w:tmpl w:val="ADB470C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B9624C"/>
    <w:multiLevelType w:val="hybridMultilevel"/>
    <w:tmpl w:val="4950EA0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1"/>
  </w:num>
  <w:num w:numId="2">
    <w:abstractNumId w:val="31"/>
  </w:num>
  <w:num w:numId="3">
    <w:abstractNumId w:val="11"/>
  </w:num>
  <w:num w:numId="4">
    <w:abstractNumId w:val="36"/>
  </w:num>
  <w:num w:numId="5">
    <w:abstractNumId w:val="20"/>
  </w:num>
  <w:num w:numId="6">
    <w:abstractNumId w:val="39"/>
  </w:num>
  <w:num w:numId="7">
    <w:abstractNumId w:val="15"/>
  </w:num>
  <w:num w:numId="8">
    <w:abstractNumId w:val="7"/>
  </w:num>
  <w:num w:numId="9">
    <w:abstractNumId w:val="1"/>
  </w:num>
  <w:num w:numId="10">
    <w:abstractNumId w:val="6"/>
  </w:num>
  <w:num w:numId="11">
    <w:abstractNumId w:val="26"/>
  </w:num>
  <w:num w:numId="12">
    <w:abstractNumId w:val="21"/>
  </w:num>
  <w:num w:numId="13">
    <w:abstractNumId w:val="14"/>
  </w:num>
  <w:num w:numId="14">
    <w:abstractNumId w:val="5"/>
  </w:num>
  <w:num w:numId="15">
    <w:abstractNumId w:val="2"/>
  </w:num>
  <w:num w:numId="16">
    <w:abstractNumId w:val="33"/>
  </w:num>
  <w:num w:numId="17">
    <w:abstractNumId w:val="17"/>
  </w:num>
  <w:num w:numId="18">
    <w:abstractNumId w:val="34"/>
  </w:num>
  <w:num w:numId="19">
    <w:abstractNumId w:val="27"/>
  </w:num>
  <w:num w:numId="20">
    <w:abstractNumId w:val="19"/>
  </w:num>
  <w:num w:numId="21">
    <w:abstractNumId w:val="40"/>
  </w:num>
  <w:num w:numId="22">
    <w:abstractNumId w:val="24"/>
  </w:num>
  <w:num w:numId="23">
    <w:abstractNumId w:val="16"/>
  </w:num>
  <w:num w:numId="24">
    <w:abstractNumId w:val="23"/>
  </w:num>
  <w:num w:numId="25">
    <w:abstractNumId w:val="30"/>
  </w:num>
  <w:num w:numId="26">
    <w:abstractNumId w:val="37"/>
  </w:num>
  <w:num w:numId="27">
    <w:abstractNumId w:val="35"/>
  </w:num>
  <w:num w:numId="28">
    <w:abstractNumId w:val="9"/>
  </w:num>
  <w:num w:numId="29">
    <w:abstractNumId w:val="38"/>
  </w:num>
  <w:num w:numId="30">
    <w:abstractNumId w:val="8"/>
  </w:num>
  <w:num w:numId="31">
    <w:abstractNumId w:val="32"/>
  </w:num>
  <w:num w:numId="32">
    <w:abstractNumId w:val="3"/>
  </w:num>
  <w:num w:numId="33">
    <w:abstractNumId w:val="0"/>
  </w:num>
  <w:num w:numId="34">
    <w:abstractNumId w:val="22"/>
  </w:num>
  <w:num w:numId="35">
    <w:abstractNumId w:val="13"/>
  </w:num>
  <w:num w:numId="36">
    <w:abstractNumId w:val="18"/>
  </w:num>
  <w:num w:numId="37">
    <w:abstractNumId w:val="28"/>
  </w:num>
  <w:num w:numId="38">
    <w:abstractNumId w:val="4"/>
  </w:num>
  <w:num w:numId="39">
    <w:abstractNumId w:val="25"/>
  </w:num>
  <w:num w:numId="40">
    <w:abstractNumId w:val="12"/>
  </w:num>
  <w:num w:numId="41">
    <w:abstractNumId w:val="10"/>
  </w:num>
  <w:num w:numId="42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21F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179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1D2B"/>
    <w:rsid w:val="0004248E"/>
    <w:rsid w:val="000436AB"/>
    <w:rsid w:val="000437C1"/>
    <w:rsid w:val="000437C5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74C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A9F"/>
    <w:rsid w:val="00093F4E"/>
    <w:rsid w:val="000940F3"/>
    <w:rsid w:val="00094654"/>
    <w:rsid w:val="00094959"/>
    <w:rsid w:val="000949CA"/>
    <w:rsid w:val="00094AAD"/>
    <w:rsid w:val="00094AFD"/>
    <w:rsid w:val="00094F91"/>
    <w:rsid w:val="00095201"/>
    <w:rsid w:val="00095FF6"/>
    <w:rsid w:val="000964C1"/>
    <w:rsid w:val="00096738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0F29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6EEC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108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A8"/>
    <w:rsid w:val="00177DDF"/>
    <w:rsid w:val="00177E54"/>
    <w:rsid w:val="00177EDD"/>
    <w:rsid w:val="001813B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7D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47C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598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34E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249"/>
    <w:rsid w:val="00214A20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02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C5F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2720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0A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1CB9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BB9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5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27E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875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7AF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8B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621"/>
    <w:rsid w:val="003F2B9E"/>
    <w:rsid w:val="003F3229"/>
    <w:rsid w:val="003F3436"/>
    <w:rsid w:val="003F41D8"/>
    <w:rsid w:val="003F4485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08CF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704"/>
    <w:rsid w:val="00414B15"/>
    <w:rsid w:val="0041674D"/>
    <w:rsid w:val="00416DD8"/>
    <w:rsid w:val="00416FDB"/>
    <w:rsid w:val="00417EA7"/>
    <w:rsid w:val="0042002D"/>
    <w:rsid w:val="00420D6D"/>
    <w:rsid w:val="004211BC"/>
    <w:rsid w:val="00421263"/>
    <w:rsid w:val="0042140A"/>
    <w:rsid w:val="004214B2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607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023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54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6B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386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F94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3D4F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B16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144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22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A7DB8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25F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051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38E5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7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725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C61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1CA5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51C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087"/>
    <w:rsid w:val="006967B3"/>
    <w:rsid w:val="00696B9F"/>
    <w:rsid w:val="00696D9D"/>
    <w:rsid w:val="00696E4F"/>
    <w:rsid w:val="00697062"/>
    <w:rsid w:val="0069713C"/>
    <w:rsid w:val="00697873"/>
    <w:rsid w:val="006978FE"/>
    <w:rsid w:val="00697B1C"/>
    <w:rsid w:val="006A04B5"/>
    <w:rsid w:val="006A0DAD"/>
    <w:rsid w:val="006A133B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174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3AB0"/>
    <w:rsid w:val="00734156"/>
    <w:rsid w:val="007342AB"/>
    <w:rsid w:val="007348F8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6CDF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5D6"/>
    <w:rsid w:val="007812DF"/>
    <w:rsid w:val="00781343"/>
    <w:rsid w:val="007814ED"/>
    <w:rsid w:val="00781F92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795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37C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9EA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8ED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6F4F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4E6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07E99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37EEA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6AB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1A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C28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2FE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175E0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36F1"/>
    <w:rsid w:val="00A34E91"/>
    <w:rsid w:val="00A34F17"/>
    <w:rsid w:val="00A354EA"/>
    <w:rsid w:val="00A35826"/>
    <w:rsid w:val="00A35C0E"/>
    <w:rsid w:val="00A3619E"/>
    <w:rsid w:val="00A36420"/>
    <w:rsid w:val="00A3667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9D7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6F0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5F1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0FF3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B84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5E7B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15C1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D44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99A"/>
    <w:rsid w:val="00B60C69"/>
    <w:rsid w:val="00B60D04"/>
    <w:rsid w:val="00B60DBD"/>
    <w:rsid w:val="00B61010"/>
    <w:rsid w:val="00B61306"/>
    <w:rsid w:val="00B61A49"/>
    <w:rsid w:val="00B62697"/>
    <w:rsid w:val="00B6324B"/>
    <w:rsid w:val="00B63DBD"/>
    <w:rsid w:val="00B63E23"/>
    <w:rsid w:val="00B64045"/>
    <w:rsid w:val="00B64605"/>
    <w:rsid w:val="00B649B9"/>
    <w:rsid w:val="00B64EB2"/>
    <w:rsid w:val="00B64EF1"/>
    <w:rsid w:val="00B650CE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AA6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5A"/>
    <w:rsid w:val="00B87EA3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077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3A49"/>
    <w:rsid w:val="00BF4511"/>
    <w:rsid w:val="00BF48E0"/>
    <w:rsid w:val="00BF49DB"/>
    <w:rsid w:val="00BF4BA0"/>
    <w:rsid w:val="00BF4F38"/>
    <w:rsid w:val="00BF55FF"/>
    <w:rsid w:val="00BF57D5"/>
    <w:rsid w:val="00BF5962"/>
    <w:rsid w:val="00BF5FF0"/>
    <w:rsid w:val="00BF61E4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1D9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B8C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37C9B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63D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3844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693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2C47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18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9D3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581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4F0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4A8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3BB9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5F3F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6BD6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5A1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0DAD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863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697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6C7C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4F2A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97B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D40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C7F24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48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44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48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2022-09-30T08:23:00Z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